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color w:val="000000"/>
          <w:kern w:val="0"/>
          <w:sz w:val="36"/>
          <w:szCs w:val="36"/>
          <w:lang w:val="en-US" w:eastAsia="zh-Hans" w:bidi="ar"/>
        </w:rPr>
      </w:pPr>
      <w:r>
        <w:rPr>
          <w:rFonts w:hint="default" w:ascii="宋体" w:hAnsi="宋体" w:eastAsia="宋体" w:cs="宋体"/>
          <w:color w:val="000000"/>
          <w:kern w:val="0"/>
          <w:sz w:val="36"/>
          <w:szCs w:val="36"/>
          <w:lang w:eastAsia="zh-Hans" w:bidi="ar"/>
        </w:rPr>
        <w:t>《</w:t>
      </w:r>
      <w:r>
        <w:rPr>
          <w:rFonts w:hint="eastAsia" w:ascii="宋体" w:hAnsi="宋体" w:eastAsia="宋体" w:cs="宋体"/>
          <w:color w:val="000000"/>
          <w:kern w:val="0"/>
          <w:sz w:val="36"/>
          <w:szCs w:val="36"/>
          <w:lang w:val="en-US" w:eastAsia="zh-Hans" w:bidi="ar"/>
        </w:rPr>
        <w:t>鑫广绿环再生资源股份有限公司一般工业</w:t>
      </w:r>
    </w:p>
    <w:p>
      <w:pPr>
        <w:keepNext w:val="0"/>
        <w:keepLines w:val="0"/>
        <w:widowControl/>
        <w:suppressLineNumbers w:val="0"/>
        <w:jc w:val="center"/>
        <w:rPr>
          <w:rFonts w:hint="eastAsia" w:ascii="宋体" w:hAnsi="宋体" w:eastAsia="宋体" w:cs="宋体"/>
          <w:color w:val="000000"/>
          <w:kern w:val="0"/>
          <w:sz w:val="36"/>
          <w:szCs w:val="36"/>
          <w:lang w:val="en-US" w:eastAsia="zh-CN" w:bidi="ar"/>
        </w:rPr>
      </w:pPr>
      <w:r>
        <w:rPr>
          <w:rFonts w:hint="eastAsia" w:ascii="宋体" w:hAnsi="宋体" w:eastAsia="宋体" w:cs="宋体"/>
          <w:color w:val="000000"/>
          <w:kern w:val="0"/>
          <w:sz w:val="36"/>
          <w:szCs w:val="36"/>
          <w:lang w:val="en-US" w:eastAsia="zh-Hans" w:bidi="ar"/>
        </w:rPr>
        <w:t>固废分拣加工项目</w:t>
      </w:r>
      <w:r>
        <w:rPr>
          <w:rFonts w:hint="default" w:ascii="宋体" w:hAnsi="宋体" w:eastAsia="宋体" w:cs="宋体"/>
          <w:color w:val="000000"/>
          <w:kern w:val="0"/>
          <w:sz w:val="36"/>
          <w:szCs w:val="36"/>
          <w:lang w:eastAsia="zh-Hans" w:bidi="ar"/>
        </w:rPr>
        <w:t>》</w:t>
      </w:r>
      <w:r>
        <w:rPr>
          <w:rFonts w:hint="eastAsia" w:ascii="宋体" w:hAnsi="宋体" w:eastAsia="宋体" w:cs="宋体"/>
          <w:color w:val="000000"/>
          <w:kern w:val="0"/>
          <w:sz w:val="36"/>
          <w:szCs w:val="36"/>
          <w:lang w:val="en-US" w:eastAsia="zh-Hans" w:bidi="ar"/>
        </w:rPr>
        <w:t>安全预评</w:t>
      </w:r>
      <w:r>
        <w:rPr>
          <w:rFonts w:hint="eastAsia" w:ascii="宋体" w:hAnsi="宋体" w:eastAsia="宋体" w:cs="宋体"/>
          <w:color w:val="000000"/>
          <w:kern w:val="0"/>
          <w:sz w:val="36"/>
          <w:szCs w:val="36"/>
          <w:lang w:val="en-US" w:eastAsia="zh-CN" w:bidi="ar"/>
        </w:rPr>
        <w:t>招标书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w:t>
      </w:r>
      <w:r>
        <w:rPr>
          <w:rFonts w:hint="eastAsia"/>
          <w:sz w:val="24"/>
          <w:szCs w:val="32"/>
          <w:lang w:val="en-US" w:eastAsia="zh-Hans"/>
        </w:rPr>
        <w:t>鑫广绿环再生资源股份有限公司一般工业固废分拣加工项目</w:t>
      </w:r>
      <w:r>
        <w:rPr>
          <w:rFonts w:hint="eastAsia"/>
          <w:sz w:val="24"/>
          <w:szCs w:val="32"/>
          <w:lang w:val="en-US" w:eastAsia="zh-CN"/>
        </w:rPr>
        <w:t>》</w:t>
      </w:r>
      <w:r>
        <w:rPr>
          <w:rFonts w:hint="eastAsia"/>
          <w:b/>
          <w:bCs/>
          <w:color w:val="FF0000"/>
          <w:sz w:val="24"/>
          <w:szCs w:val="32"/>
          <w:u w:val="single"/>
          <w:lang w:val="en-US" w:eastAsia="zh-Hans"/>
        </w:rPr>
        <w:t>安全预</w:t>
      </w:r>
      <w:r>
        <w:rPr>
          <w:rFonts w:hint="default"/>
          <w:b/>
          <w:bCs/>
          <w:color w:val="FF0000"/>
          <w:sz w:val="24"/>
          <w:szCs w:val="32"/>
          <w:u w:val="single"/>
          <w:lang w:eastAsia="zh-Hans"/>
        </w:rPr>
        <w:t>评价</w:t>
      </w:r>
      <w:r>
        <w:rPr>
          <w:rFonts w:hint="eastAsia"/>
          <w:sz w:val="24"/>
          <w:szCs w:val="32"/>
          <w:lang w:val="en-US" w:eastAsia="zh-CN"/>
        </w:rPr>
        <w:t>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1.1投标单位应具有乙级以上相关</w:t>
      </w:r>
      <w:r>
        <w:rPr>
          <w:rFonts w:hint="eastAsia"/>
          <w:sz w:val="24"/>
          <w:szCs w:val="32"/>
          <w:lang w:val="en-US" w:eastAsia="zh-Hans"/>
        </w:rPr>
        <w:t>资质</w:t>
      </w:r>
      <w:r>
        <w:rPr>
          <w:rFonts w:hint="eastAsia"/>
          <w:sz w:val="24"/>
          <w:szCs w:val="32"/>
          <w:lang w:val="en-US" w:eastAsia="zh-CN"/>
        </w:rPr>
        <w:t>，及两名以上一级安评师，且以上安评师必须在投标单位缴纳社保；有类似</w:t>
      </w:r>
      <w:r>
        <w:rPr>
          <w:rFonts w:hint="eastAsia"/>
          <w:sz w:val="24"/>
          <w:szCs w:val="32"/>
          <w:lang w:val="en-US" w:eastAsia="zh-Hans"/>
        </w:rPr>
        <w:t>项目</w:t>
      </w:r>
      <w:r>
        <w:rPr>
          <w:rFonts w:hint="eastAsia"/>
          <w:sz w:val="24"/>
          <w:szCs w:val="32"/>
          <w:lang w:val="en-US" w:eastAsia="zh-CN"/>
        </w:rPr>
        <w:t>安全评价经验，提供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1.</w:t>
      </w:r>
      <w:r>
        <w:rPr>
          <w:rFonts w:hint="default"/>
          <w:sz w:val="24"/>
          <w:szCs w:val="32"/>
          <w:lang w:eastAsia="zh-CN"/>
        </w:rPr>
        <w:t>2</w:t>
      </w:r>
      <w:r>
        <w:rPr>
          <w:rFonts w:hint="eastAsia"/>
          <w:sz w:val="24"/>
          <w:szCs w:val="32"/>
          <w:lang w:val="en-US" w:eastAsia="zh-CN"/>
        </w:rPr>
        <w:t>投标单位具备合法营业执照及税务登记证（国地税）等数据，并向本公司提供相应复印件。（需提供营业执照、税务登记证、组织机构代码、开票信息或三证合一营业执照、开票信息，授权委托书）。</w:t>
      </w:r>
    </w:p>
    <w:p>
      <w:pPr>
        <w:keepNext w:val="0"/>
        <w:keepLines w:val="0"/>
        <w:widowControl/>
        <w:suppressLineNumbers w:val="0"/>
        <w:jc w:val="left"/>
        <w:rPr>
          <w:rFonts w:hint="default"/>
          <w:color w:val="FF0000"/>
          <w:sz w:val="24"/>
          <w:szCs w:val="32"/>
          <w:lang w:eastAsia="zh-CN"/>
        </w:rPr>
      </w:pPr>
      <w:r>
        <w:rPr>
          <w:rFonts w:hint="default"/>
          <w:color w:val="FF0000"/>
          <w:sz w:val="24"/>
          <w:szCs w:val="32"/>
          <w:lang w:eastAsia="zh-CN"/>
        </w:rPr>
        <w:t>1.3</w:t>
      </w:r>
      <w:r>
        <w:rPr>
          <w:rFonts w:hint="eastAsia"/>
          <w:color w:val="FF0000"/>
          <w:sz w:val="24"/>
          <w:szCs w:val="32"/>
          <w:lang w:val="en-US" w:eastAsia="zh-Hans"/>
        </w:rPr>
        <w:t>考虑到后续评审及服务</w:t>
      </w:r>
      <w:r>
        <w:rPr>
          <w:rFonts w:hint="default"/>
          <w:color w:val="FF0000"/>
          <w:sz w:val="24"/>
          <w:szCs w:val="32"/>
          <w:lang w:eastAsia="zh-Hans"/>
        </w:rPr>
        <w:t>，</w:t>
      </w:r>
      <w:r>
        <w:rPr>
          <w:rFonts w:hint="eastAsia"/>
          <w:color w:val="FF0000"/>
          <w:sz w:val="24"/>
          <w:szCs w:val="32"/>
          <w:lang w:val="en-US" w:eastAsia="zh-Hans"/>
        </w:rPr>
        <w:t>同等价格情况下优先使用本地评价机构或在烟台设置常驻办事处的评价机构</w:t>
      </w:r>
      <w:r>
        <w:rPr>
          <w:rFonts w:hint="eastAsia"/>
          <w:color w:val="FF0000"/>
          <w:sz w:val="24"/>
          <w:szCs w:val="32"/>
          <w:lang w:val="en-US" w:eastAsia="zh-CN"/>
        </w:rPr>
        <w:t>（专业机构非业务需要）</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2.1标单制定：</w:t>
      </w:r>
      <w:r>
        <w:rPr>
          <w:rFonts w:hint="eastAsia"/>
          <w:sz w:val="24"/>
          <w:szCs w:val="32"/>
          <w:lang w:val="en-US" w:eastAsia="zh-Hans"/>
        </w:rPr>
        <w:t>安全管理</w:t>
      </w:r>
      <w:r>
        <w:rPr>
          <w:rFonts w:hint="eastAsia"/>
          <w:sz w:val="24"/>
          <w:szCs w:val="32"/>
          <w:lang w:val="en-US" w:eastAsia="zh-CN"/>
        </w:rPr>
        <w:t>部根据本公司《</w:t>
      </w:r>
      <w:r>
        <w:rPr>
          <w:rFonts w:hint="eastAsia"/>
          <w:sz w:val="24"/>
          <w:szCs w:val="32"/>
          <w:lang w:val="en-US" w:eastAsia="zh-Hans"/>
        </w:rPr>
        <w:t>鑫广绿环再生资源股份有限公司一般工业固废分拣加工项目</w:t>
      </w:r>
      <w:r>
        <w:rPr>
          <w:rFonts w:hint="eastAsia"/>
          <w:sz w:val="24"/>
          <w:szCs w:val="32"/>
          <w:lang w:val="en-US" w:eastAsia="zh-CN"/>
        </w:rPr>
        <w:t>》</w:t>
      </w:r>
      <w:r>
        <w:rPr>
          <w:rFonts w:hint="eastAsia"/>
          <w:b/>
          <w:bCs/>
          <w:color w:val="FF0000"/>
          <w:sz w:val="24"/>
          <w:szCs w:val="32"/>
          <w:u w:val="single"/>
          <w:lang w:val="en-US" w:eastAsia="zh-Hans"/>
        </w:rPr>
        <w:t>安全预评价</w:t>
      </w:r>
      <w:r>
        <w:rPr>
          <w:rFonts w:hint="eastAsia"/>
          <w:sz w:val="24"/>
          <w:szCs w:val="32"/>
          <w:lang w:val="en-US" w:eastAsia="zh-CN"/>
        </w:rPr>
        <w:t>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2</w:t>
      </w:r>
      <w:r>
        <w:rPr>
          <w:rFonts w:hint="eastAsia"/>
          <w:sz w:val="24"/>
          <w:szCs w:val="32"/>
          <w:lang w:val="en-US" w:eastAsia="zh-CN"/>
        </w:rPr>
        <w:t>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3</w:t>
      </w:r>
      <w:r>
        <w:rPr>
          <w:rFonts w:hint="eastAsia"/>
          <w:sz w:val="24"/>
          <w:szCs w:val="32"/>
          <w:lang w:val="en-US" w:eastAsia="zh-CN"/>
        </w:rPr>
        <w:t>邀请投标单位：</w:t>
      </w:r>
      <w:r>
        <w:rPr>
          <w:rFonts w:hint="eastAsia"/>
          <w:sz w:val="24"/>
          <w:szCs w:val="32"/>
          <w:lang w:val="en-US" w:eastAsia="zh-Hans"/>
        </w:rPr>
        <w:t>安全管理</w:t>
      </w:r>
      <w:r>
        <w:rPr>
          <w:rFonts w:hint="eastAsia"/>
          <w:sz w:val="24"/>
          <w:szCs w:val="32"/>
          <w:lang w:val="en-US" w:eastAsia="zh-CN"/>
        </w:rPr>
        <w:t>部于</w:t>
      </w:r>
      <w:r>
        <w:rPr>
          <w:rFonts w:hint="default"/>
          <w:sz w:val="24"/>
          <w:szCs w:val="32"/>
          <w:lang w:eastAsia="zh-CN"/>
        </w:rPr>
        <w:t xml:space="preserve"> </w:t>
      </w:r>
      <w:r>
        <w:rPr>
          <w:rFonts w:hint="eastAsia"/>
          <w:sz w:val="24"/>
          <w:szCs w:val="32"/>
          <w:u w:val="single"/>
          <w:lang w:val="en-US" w:eastAsia="zh-CN"/>
        </w:rPr>
        <w:t xml:space="preserve"> </w:t>
      </w:r>
      <w:r>
        <w:rPr>
          <w:rFonts w:hint="default"/>
          <w:sz w:val="24"/>
          <w:szCs w:val="32"/>
          <w:u w:val="single"/>
          <w:lang w:eastAsia="zh-CN"/>
        </w:rPr>
        <w:t>6</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5</w:t>
      </w:r>
      <w:r>
        <w:rPr>
          <w:rFonts w:hint="default"/>
          <w:sz w:val="24"/>
          <w:szCs w:val="32"/>
          <w:u w:val="single"/>
          <w:lang w:eastAsia="zh-CN"/>
        </w:rPr>
        <w:t xml:space="preserve"> </w:t>
      </w:r>
      <w:r>
        <w:rPr>
          <w:rFonts w:hint="eastAsia"/>
          <w:sz w:val="24"/>
          <w:szCs w:val="32"/>
          <w:lang w:val="en-US" w:eastAsia="zh-CN"/>
        </w:rPr>
        <w:t>日（星期一）</w:t>
      </w:r>
      <w:r>
        <w:rPr>
          <w:rFonts w:hint="eastAsia"/>
          <w:sz w:val="24"/>
          <w:szCs w:val="32"/>
          <w:u w:val="single"/>
          <w:lang w:val="en-US" w:eastAsia="zh-CN"/>
        </w:rPr>
        <w:t xml:space="preserve"> 9 </w:t>
      </w:r>
      <w:r>
        <w:rPr>
          <w:rFonts w:hint="eastAsia"/>
          <w:sz w:val="24"/>
          <w:szCs w:val="32"/>
          <w:lang w:val="en-US" w:eastAsia="zh-CN"/>
        </w:rPr>
        <w:t>时</w:t>
      </w:r>
      <w:r>
        <w:rPr>
          <w:rFonts w:hint="default"/>
          <w:sz w:val="24"/>
          <w:szCs w:val="32"/>
          <w:lang w:eastAsia="zh-CN"/>
        </w:rPr>
        <w:t xml:space="preserve"> </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4</w:t>
      </w:r>
      <w:r>
        <w:rPr>
          <w:rFonts w:hint="eastAsia"/>
          <w:sz w:val="24"/>
          <w:szCs w:val="32"/>
          <w:lang w:val="en-US" w:eastAsia="zh-CN"/>
        </w:rPr>
        <w:t>提供资料答疑：</w:t>
      </w:r>
      <w:r>
        <w:rPr>
          <w:rFonts w:hint="eastAsia"/>
          <w:sz w:val="24"/>
          <w:szCs w:val="32"/>
          <w:lang w:val="en-US" w:eastAsia="zh-Hans"/>
        </w:rPr>
        <w:t>安全管理</w:t>
      </w:r>
      <w:r>
        <w:rPr>
          <w:rFonts w:hint="eastAsia"/>
          <w:sz w:val="24"/>
          <w:szCs w:val="32"/>
          <w:lang w:val="en-US" w:eastAsia="zh-CN"/>
        </w:rPr>
        <w:t>部于</w:t>
      </w:r>
      <w:r>
        <w:rPr>
          <w:rFonts w:hint="eastAsia"/>
          <w:sz w:val="24"/>
          <w:szCs w:val="32"/>
          <w:u w:val="single"/>
          <w:lang w:val="en-US" w:eastAsia="zh-CN"/>
        </w:rPr>
        <w:t xml:space="preserve"> </w:t>
      </w:r>
      <w:r>
        <w:rPr>
          <w:rFonts w:hint="default"/>
          <w:sz w:val="24"/>
          <w:szCs w:val="32"/>
          <w:u w:val="single"/>
          <w:lang w:eastAsia="zh-CN"/>
        </w:rPr>
        <w:t xml:space="preserve"> 6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6</w:t>
      </w:r>
      <w:r>
        <w:rPr>
          <w:rFonts w:hint="default"/>
          <w:sz w:val="24"/>
          <w:szCs w:val="32"/>
          <w:u w:val="single"/>
          <w:lang w:eastAsia="zh-CN"/>
        </w:rPr>
        <w:t xml:space="preserve"> </w:t>
      </w:r>
      <w:r>
        <w:rPr>
          <w:rFonts w:hint="eastAsia"/>
          <w:sz w:val="24"/>
          <w:szCs w:val="32"/>
          <w:lang w:val="en-US" w:eastAsia="zh-CN"/>
        </w:rPr>
        <w:t>日（星期二）</w:t>
      </w:r>
      <w:r>
        <w:rPr>
          <w:rFonts w:hint="default"/>
          <w:sz w:val="24"/>
          <w:szCs w:val="32"/>
          <w:u w:val="single"/>
          <w:lang w:eastAsia="zh-CN"/>
        </w:rPr>
        <w:t xml:space="preserve"> 10 </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 xml:space="preserve">郭凌宇 </w:t>
      </w:r>
      <w:r>
        <w:rPr>
          <w:rFonts w:hint="default"/>
          <w:sz w:val="24"/>
          <w:szCs w:val="32"/>
          <w:u w:val="single"/>
          <w:lang w:eastAsia="zh-CN"/>
        </w:rPr>
        <w:t xml:space="preserve"> </w:t>
      </w:r>
      <w:r>
        <w:rPr>
          <w:rFonts w:hint="eastAsia"/>
          <w:sz w:val="24"/>
          <w:szCs w:val="32"/>
          <w:u w:val="single"/>
          <w:lang w:val="en-US" w:eastAsia="zh-CN"/>
        </w:rPr>
        <w:t>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w:t>
      </w:r>
      <w:r>
        <w:rPr>
          <w:rFonts w:hint="default"/>
          <w:sz w:val="24"/>
          <w:szCs w:val="32"/>
          <w:lang w:eastAsia="zh-CN"/>
        </w:rPr>
        <w:t>5</w:t>
      </w:r>
      <w:r>
        <w:rPr>
          <w:rFonts w:hint="eastAsia"/>
          <w:sz w:val="24"/>
          <w:szCs w:val="32"/>
        </w:rPr>
        <w:t>投标单位可于</w:t>
      </w:r>
      <w:r>
        <w:rPr>
          <w:rFonts w:hint="default"/>
          <w:sz w:val="24"/>
          <w:szCs w:val="32"/>
          <w:u w:val="single"/>
        </w:rPr>
        <w:t xml:space="preserve"> 6</w:t>
      </w:r>
      <w:r>
        <w:rPr>
          <w:rFonts w:hint="eastAsia"/>
          <w:sz w:val="24"/>
          <w:szCs w:val="32"/>
        </w:rPr>
        <w:t>月</w:t>
      </w:r>
      <w:r>
        <w:rPr>
          <w:rFonts w:hint="default"/>
          <w:sz w:val="24"/>
          <w:szCs w:val="32"/>
          <w:u w:val="single"/>
          <w:lang w:eastAsia="zh-CN"/>
        </w:rPr>
        <w:t xml:space="preserve"> </w:t>
      </w:r>
      <w:r>
        <w:rPr>
          <w:rFonts w:hint="eastAsia"/>
          <w:sz w:val="24"/>
          <w:szCs w:val="32"/>
          <w:u w:val="single"/>
          <w:lang w:val="en-US" w:eastAsia="zh-CN"/>
        </w:rPr>
        <w:t>12</w:t>
      </w:r>
      <w:r>
        <w:rPr>
          <w:rFonts w:hint="default"/>
          <w:sz w:val="24"/>
          <w:szCs w:val="32"/>
          <w:u w:val="single"/>
          <w:lang w:eastAsia="zh-CN"/>
        </w:rPr>
        <w:t xml:space="preserve"> </w:t>
      </w:r>
      <w:r>
        <w:rPr>
          <w:rFonts w:hint="eastAsia"/>
          <w:sz w:val="24"/>
          <w:szCs w:val="32"/>
        </w:rPr>
        <w:t>日（星期</w:t>
      </w:r>
      <w:r>
        <w:rPr>
          <w:rFonts w:hint="eastAsia"/>
          <w:sz w:val="24"/>
          <w:szCs w:val="32"/>
          <w:lang w:val="en-US" w:eastAsia="zh-CN"/>
        </w:rPr>
        <w:t>一</w:t>
      </w:r>
      <w:r>
        <w:rPr>
          <w:rFonts w:hint="eastAsia"/>
          <w:sz w:val="24"/>
          <w:szCs w:val="32"/>
        </w:rPr>
        <w:t>）</w:t>
      </w:r>
      <w:r>
        <w:rPr>
          <w:rFonts w:hint="default"/>
          <w:sz w:val="24"/>
          <w:szCs w:val="32"/>
          <w:u w:val="single"/>
        </w:rPr>
        <w:t xml:space="preserve"> </w:t>
      </w:r>
      <w:r>
        <w:rPr>
          <w:rFonts w:hint="eastAsia"/>
          <w:sz w:val="24"/>
          <w:szCs w:val="32"/>
          <w:u w:val="single"/>
          <w:lang w:val="en-US" w:eastAsia="zh-CN"/>
        </w:rPr>
        <w:t>17</w:t>
      </w:r>
      <w:r>
        <w:rPr>
          <w:rFonts w:hint="default"/>
          <w:sz w:val="24"/>
          <w:szCs w:val="32"/>
          <w:u w:val="single"/>
        </w:rPr>
        <w:t xml:space="preserve"> </w:t>
      </w:r>
      <w:r>
        <w:rPr>
          <w:rFonts w:hint="eastAsia"/>
          <w:sz w:val="24"/>
          <w:szCs w:val="32"/>
        </w:rPr>
        <w:t>时</w:t>
      </w:r>
      <w:r>
        <w:rPr>
          <w:rFonts w:hint="default"/>
          <w:sz w:val="24"/>
          <w:szCs w:val="32"/>
          <w:u w:val="single"/>
        </w:rPr>
        <w:t xml:space="preserve"> </w:t>
      </w:r>
      <w:r>
        <w:rPr>
          <w:rFonts w:hint="eastAsia"/>
          <w:sz w:val="24"/>
          <w:szCs w:val="32"/>
          <w:u w:val="single"/>
          <w:lang w:val="en-US" w:eastAsia="zh-CN"/>
        </w:rPr>
        <w:t>00</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6</w:t>
      </w:r>
      <w:r>
        <w:rPr>
          <w:rFonts w:hint="eastAsia"/>
          <w:sz w:val="24"/>
          <w:szCs w:val="32"/>
          <w:lang w:val="en-US" w:eastAsia="zh-CN"/>
        </w:rPr>
        <w:t>返标截止时间：</w:t>
      </w:r>
      <w:r>
        <w:rPr>
          <w:rFonts w:hint="default"/>
          <w:sz w:val="24"/>
          <w:szCs w:val="32"/>
          <w:u w:val="single"/>
          <w:lang w:eastAsia="zh-CN"/>
        </w:rPr>
        <w:t xml:space="preserve"> 6</w:t>
      </w:r>
      <w:r>
        <w:rPr>
          <w:rFonts w:hint="eastAsia"/>
          <w:sz w:val="24"/>
          <w:szCs w:val="32"/>
          <w:u w:val="single"/>
          <w:lang w:val="en-US" w:eastAsia="zh-CN"/>
        </w:rPr>
        <w:t xml:space="preserve"> </w:t>
      </w:r>
      <w:r>
        <w:rPr>
          <w:rFonts w:hint="eastAsia"/>
          <w:sz w:val="24"/>
          <w:szCs w:val="32"/>
          <w:lang w:val="en-US" w:eastAsia="zh-CN"/>
        </w:rPr>
        <w:t>月13</w:t>
      </w:r>
      <w:r>
        <w:rPr>
          <w:rFonts w:hint="default"/>
          <w:sz w:val="24"/>
          <w:szCs w:val="32"/>
          <w:u w:val="single"/>
          <w:lang w:eastAsia="zh-CN"/>
        </w:rPr>
        <w:t xml:space="preserve"> </w:t>
      </w:r>
      <w:r>
        <w:rPr>
          <w:rFonts w:hint="eastAsia"/>
          <w:sz w:val="24"/>
          <w:szCs w:val="32"/>
          <w:lang w:val="en-US" w:eastAsia="zh-CN"/>
        </w:rPr>
        <w:t>日（星期二）</w:t>
      </w:r>
      <w:r>
        <w:rPr>
          <w:rFonts w:hint="eastAsia"/>
          <w:sz w:val="24"/>
          <w:szCs w:val="32"/>
          <w:u w:val="single"/>
          <w:lang w:val="en-US" w:eastAsia="zh-CN"/>
        </w:rPr>
        <w:t xml:space="preserve"> </w:t>
      </w:r>
      <w:r>
        <w:rPr>
          <w:rFonts w:hint="default"/>
          <w:sz w:val="24"/>
          <w:szCs w:val="32"/>
          <w:u w:val="single"/>
          <w:lang w:eastAsia="zh-CN"/>
        </w:rPr>
        <w:t xml:space="preserve">12 </w:t>
      </w:r>
      <w:r>
        <w:rPr>
          <w:rFonts w:hint="eastAsia"/>
          <w:sz w:val="24"/>
          <w:szCs w:val="32"/>
          <w:lang w:val="en-US" w:eastAsia="zh-CN"/>
        </w:rPr>
        <w:t>时</w:t>
      </w:r>
      <w:r>
        <w:rPr>
          <w:rFonts w:hint="default"/>
          <w:sz w:val="24"/>
          <w:szCs w:val="32"/>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w:t>
      </w:r>
      <w:r>
        <w:rPr>
          <w:rFonts w:hint="default"/>
          <w:sz w:val="24"/>
          <w:szCs w:val="32"/>
          <w:lang w:eastAsia="zh-CN"/>
        </w:rPr>
        <w:t>7</w:t>
      </w:r>
      <w:r>
        <w:rPr>
          <w:rFonts w:hint="eastAsia"/>
          <w:sz w:val="24"/>
          <w:szCs w:val="32"/>
          <w:lang w:val="en-US" w:eastAsia="zh-CN"/>
        </w:rPr>
        <w:t>返标地点：</w:t>
      </w:r>
      <w:r>
        <w:rPr>
          <w:rFonts w:hint="eastAsia"/>
          <w:sz w:val="24"/>
          <w:szCs w:val="32"/>
          <w:u w:val="single"/>
          <w:lang w:val="en-US" w:eastAsia="zh-CN"/>
        </w:rPr>
        <w:t>烟台市开发区 开封路8号，鑫广绿环再生资源股份有限公司审计部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8</w:t>
      </w:r>
      <w:r>
        <w:rPr>
          <w:rFonts w:hint="eastAsia"/>
          <w:sz w:val="24"/>
          <w:szCs w:val="32"/>
          <w:lang w:val="en-US" w:eastAsia="zh-CN"/>
        </w:rPr>
        <w:t>开标时间：投标文件以快递方式（亦可本人直接送达）寄本公司审计部，本次招标将于</w:t>
      </w:r>
      <w:r>
        <w:rPr>
          <w:rFonts w:hint="eastAsia"/>
          <w:sz w:val="24"/>
          <w:szCs w:val="32"/>
          <w:u w:val="single"/>
          <w:lang w:val="en-US" w:eastAsia="zh-CN"/>
        </w:rPr>
        <w:t xml:space="preserve"> </w:t>
      </w:r>
      <w:r>
        <w:rPr>
          <w:rFonts w:hint="default"/>
          <w:sz w:val="24"/>
          <w:szCs w:val="32"/>
          <w:u w:val="single"/>
          <w:lang w:eastAsia="zh-CN"/>
        </w:rPr>
        <w:t xml:space="preserve"> 6</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13</w:t>
      </w:r>
      <w:r>
        <w:rPr>
          <w:rFonts w:hint="default"/>
          <w:sz w:val="24"/>
          <w:szCs w:val="32"/>
          <w:u w:val="single"/>
          <w:lang w:eastAsia="zh-CN"/>
        </w:rPr>
        <w:t xml:space="preserve"> </w:t>
      </w:r>
      <w:r>
        <w:rPr>
          <w:rFonts w:hint="eastAsia"/>
          <w:sz w:val="24"/>
          <w:szCs w:val="32"/>
          <w:lang w:val="en-US" w:eastAsia="zh-CN"/>
        </w:rPr>
        <w:t>日（星期二）</w:t>
      </w:r>
      <w:r>
        <w:rPr>
          <w:rFonts w:hint="eastAsia"/>
          <w:sz w:val="24"/>
          <w:szCs w:val="32"/>
          <w:u w:val="single"/>
          <w:lang w:val="en-US" w:eastAsia="zh-CN"/>
        </w:rPr>
        <w:t xml:space="preserve"> </w:t>
      </w:r>
      <w:r>
        <w:rPr>
          <w:rFonts w:hint="default"/>
          <w:sz w:val="24"/>
          <w:szCs w:val="32"/>
          <w:u w:val="single"/>
          <w:lang w:eastAsia="zh-CN"/>
        </w:rPr>
        <w:t xml:space="preserve"> 14</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 xml:space="preserve">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9</w:t>
      </w:r>
      <w:r>
        <w:rPr>
          <w:rFonts w:hint="eastAsia"/>
          <w:sz w:val="24"/>
          <w:szCs w:val="32"/>
          <w:lang w:val="en-US" w:eastAsia="zh-CN"/>
        </w:rPr>
        <w:t>开标地点：烟台市 开发区 开封路8号，鑫广绿环再生资源股份有限公司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10</w:t>
      </w:r>
      <w:r>
        <w:rPr>
          <w:rFonts w:hint="eastAsia"/>
          <w:sz w:val="24"/>
          <w:szCs w:val="32"/>
          <w:lang w:val="en-US" w:eastAsia="zh-CN"/>
        </w:rPr>
        <w:t>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w:t>
      </w:r>
      <w:r>
        <w:rPr>
          <w:rFonts w:hint="default" w:ascii="微软雅黑" w:hAnsi="微软雅黑" w:eastAsia="微软雅黑" w:cs="微软雅黑"/>
          <w:b/>
          <w:i w:val="0"/>
          <w:caps w:val="0"/>
          <w:color w:val="000000"/>
          <w:spacing w:val="0"/>
          <w:sz w:val="24"/>
          <w:szCs w:val="24"/>
          <w:shd w:val="clear" w:fill="FFFFFF"/>
        </w:rPr>
        <w:t>须加盖</w:t>
      </w:r>
      <w:r>
        <w:rPr>
          <w:rFonts w:hint="eastAsia" w:ascii="微软雅黑" w:hAnsi="微软雅黑" w:eastAsia="微软雅黑" w:cs="微软雅黑"/>
          <w:b/>
          <w:i w:val="0"/>
          <w:caps w:val="0"/>
          <w:color w:val="000000"/>
          <w:spacing w:val="0"/>
          <w:sz w:val="24"/>
          <w:szCs w:val="24"/>
          <w:shd w:val="clear" w:fill="FFFFFF"/>
        </w:rPr>
        <w:t>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一级安评师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w:t>
      </w:r>
      <w:r>
        <w:rPr>
          <w:rFonts w:hint="eastAsia"/>
          <w:color w:val="FF0000"/>
          <w:sz w:val="24"/>
          <w:szCs w:val="32"/>
          <w:lang w:val="en-US" w:eastAsia="zh-CN"/>
        </w:rPr>
        <w:t>投标价格请标清税率（不接受增值税普通发票）</w:t>
      </w:r>
      <w:r>
        <w:rPr>
          <w:rFonts w:hint="eastAs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w:t>
      </w:r>
      <w:r>
        <w:rPr>
          <w:rFonts w:hint="eastAsia"/>
          <w:sz w:val="24"/>
          <w:szCs w:val="32"/>
          <w:lang w:val="en-US" w:eastAsia="zh-Hans"/>
        </w:rPr>
        <w:t>预评价</w:t>
      </w:r>
      <w:r>
        <w:rPr>
          <w:rFonts w:hint="eastAs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w:t>
      </w:r>
      <w:r>
        <w:rPr>
          <w:rFonts w:hint="default"/>
          <w:sz w:val="24"/>
          <w:szCs w:val="32"/>
          <w:lang w:eastAsia="zh-CN"/>
        </w:rPr>
        <w:t>做出</w:t>
      </w:r>
      <w:r>
        <w:rPr>
          <w:rFonts w:hint="eastAsia"/>
          <w:sz w:val="24"/>
          <w:szCs w:val="32"/>
          <w:lang w:val="en-US" w:eastAsia="zh-CN"/>
        </w:rPr>
        <w:t>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4.4投资单位向本公司提供力所能及的其他咨询服务。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w:t>
      </w:r>
      <w:r>
        <w:rPr>
          <w:rFonts w:hint="default"/>
          <w:sz w:val="24"/>
          <w:szCs w:val="32"/>
          <w:lang w:eastAsia="zh-CN"/>
        </w:rPr>
        <w:t>单位</w:t>
      </w:r>
      <w:r>
        <w:rPr>
          <w:rFonts w:hint="eastAsia"/>
          <w:sz w:val="24"/>
          <w:szCs w:val="32"/>
          <w:lang w:val="en-US" w:eastAsia="zh-CN"/>
        </w:rPr>
        <w:t>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tbl>
      <w:tblPr>
        <w:tblStyle w:val="4"/>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1342"/>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345" w:type="dxa"/>
            <w:vAlign w:val="center"/>
          </w:tcPr>
          <w:p>
            <w:pPr>
              <w:jc w:val="center"/>
              <w:rPr>
                <w:rFonts w:hint="eastAsia"/>
                <w:sz w:val="22"/>
                <w:szCs w:val="28"/>
                <w:lang w:eastAsia="zh-CN"/>
              </w:rPr>
            </w:pPr>
            <w:r>
              <w:rPr>
                <w:rFonts w:hint="eastAsia"/>
                <w:sz w:val="22"/>
                <w:szCs w:val="28"/>
                <w:lang w:eastAsia="zh-CN"/>
              </w:rPr>
              <w:t>投标项目</w:t>
            </w:r>
          </w:p>
        </w:tc>
        <w:tc>
          <w:tcPr>
            <w:tcW w:w="1342"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345" w:type="dxa"/>
            <w:vAlign w:val="center"/>
          </w:tcPr>
          <w:p>
            <w:pPr>
              <w:jc w:val="center"/>
              <w:rPr>
                <w:rFonts w:hint="eastAsia"/>
                <w:sz w:val="22"/>
                <w:szCs w:val="28"/>
                <w:lang w:eastAsia="zh-CN"/>
              </w:rPr>
            </w:pPr>
            <w:r>
              <w:rPr>
                <w:rFonts w:hint="eastAsia"/>
                <w:sz w:val="24"/>
                <w:szCs w:val="32"/>
                <w:lang w:val="en-US" w:eastAsia="zh-CN"/>
              </w:rPr>
              <w:t>《</w:t>
            </w:r>
            <w:r>
              <w:rPr>
                <w:rFonts w:hint="eastAsia"/>
                <w:sz w:val="24"/>
                <w:szCs w:val="32"/>
                <w:lang w:val="en-US" w:eastAsia="zh-Hans"/>
              </w:rPr>
              <w:t>鑫广绿环再生资源股份有限公司一般工业固废分拣加工项目</w:t>
            </w:r>
            <w:r>
              <w:rPr>
                <w:rFonts w:hint="eastAsia"/>
                <w:sz w:val="24"/>
                <w:szCs w:val="32"/>
                <w:lang w:val="en-US" w:eastAsia="zh-CN"/>
              </w:rPr>
              <w:t>》</w:t>
            </w:r>
            <w:r>
              <w:rPr>
                <w:rFonts w:hint="eastAsia"/>
                <w:b/>
                <w:bCs/>
                <w:color w:val="FF0000"/>
                <w:sz w:val="24"/>
                <w:szCs w:val="32"/>
                <w:u w:val="none"/>
                <w:lang w:val="en-US" w:eastAsia="zh-Hans"/>
              </w:rPr>
              <w:t>安全预评价</w:t>
            </w:r>
          </w:p>
        </w:tc>
        <w:tc>
          <w:tcPr>
            <w:tcW w:w="1342" w:type="dxa"/>
            <w:vAlign w:val="center"/>
          </w:tcPr>
          <w:p>
            <w:pPr>
              <w:jc w:val="center"/>
              <w:rPr>
                <w:rFonts w:hint="default"/>
                <w:sz w:val="22"/>
                <w:szCs w:val="28"/>
              </w:rPr>
            </w:pPr>
          </w:p>
        </w:tc>
        <w:tc>
          <w:tcPr>
            <w:tcW w:w="1664" w:type="dxa"/>
            <w:vAlign w:val="center"/>
          </w:tcPr>
          <w:p>
            <w:pPr>
              <w:jc w:val="center"/>
              <w:rPr>
                <w:rFonts w:hint="eastAsia" w:eastAsiaTheme="minorEastAsia"/>
                <w:sz w:val="22"/>
                <w:szCs w:val="28"/>
                <w:lang w:eastAsia="zh-Hans"/>
              </w:rPr>
            </w:pPr>
            <w:r>
              <w:rPr>
                <w:rFonts w:hint="default"/>
                <w:sz w:val="22"/>
                <w:szCs w:val="28"/>
                <w:lang w:eastAsia="zh-Hans"/>
              </w:rPr>
              <w:t>/</w:t>
            </w: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lang w:eastAsia="zh-Hans"/>
              </w:rPr>
            </w:pPr>
            <w:r>
              <w:rPr>
                <w:rFonts w:hint="eastAsia"/>
                <w:sz w:val="22"/>
                <w:szCs w:val="28"/>
                <w:lang w:val="en-US" w:eastAsia="zh-Hans"/>
              </w:rPr>
              <w:t>税率</w:t>
            </w:r>
            <w:r>
              <w:rPr>
                <w:rFonts w:hint="default"/>
                <w:sz w:val="22"/>
                <w:szCs w:val="28"/>
                <w:lang w:eastAsia="zh-Hans"/>
              </w:rPr>
              <w:t>：</w:t>
            </w:r>
          </w:p>
          <w:p>
            <w:pPr>
              <w:jc w:val="center"/>
              <w:rPr>
                <w:rFonts w:hint="eastAsia"/>
                <w:sz w:val="22"/>
                <w:szCs w:val="28"/>
                <w:lang w:val="en-US" w:eastAsia="zh-Hans"/>
              </w:rPr>
            </w:pPr>
            <w:r>
              <w:rPr>
                <w:rFonts w:hint="eastAsia"/>
                <w:sz w:val="22"/>
                <w:szCs w:val="28"/>
                <w:lang w:val="en-US" w:eastAsia="zh-Hans"/>
              </w:rPr>
              <w:t>报价包含专家评审费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687" w:type="dxa"/>
            <w:gridSpan w:val="2"/>
            <w:vAlign w:val="center"/>
          </w:tcPr>
          <w:p>
            <w:pPr>
              <w:jc w:val="center"/>
              <w:rPr>
                <w:rFonts w:hint="default"/>
                <w:sz w:val="22"/>
                <w:szCs w:val="28"/>
              </w:rPr>
            </w:pPr>
            <w:r>
              <w:rPr>
                <w:rFonts w:hint="eastAsia"/>
                <w:color w:val="FF0000"/>
                <w:sz w:val="21"/>
                <w:szCs w:val="24"/>
                <w:lang w:val="en-US" w:eastAsia="zh-Hans"/>
              </w:rPr>
              <w:t>招标控制限价</w:t>
            </w:r>
          </w:p>
        </w:tc>
        <w:tc>
          <w:tcPr>
            <w:tcW w:w="4835" w:type="dxa"/>
            <w:gridSpan w:val="3"/>
            <w:vAlign w:val="center"/>
          </w:tcPr>
          <w:p>
            <w:pPr>
              <w:jc w:val="center"/>
              <w:rPr>
                <w:rFonts w:hint="default" w:eastAsiaTheme="minorEastAsia"/>
                <w:sz w:val="22"/>
                <w:szCs w:val="28"/>
                <w:lang w:val="en-US" w:eastAsia="zh-Hans"/>
              </w:rPr>
            </w:pPr>
            <w:r>
              <w:rPr>
                <w:rFonts w:hint="default"/>
                <w:sz w:val="22"/>
                <w:szCs w:val="28"/>
              </w:rPr>
              <w:t>3</w:t>
            </w:r>
            <w:r>
              <w:rPr>
                <w:rFonts w:hint="eastAsia"/>
                <w:sz w:val="22"/>
                <w:szCs w:val="28"/>
                <w:lang w:val="en-US" w:eastAsia="zh-Hans"/>
              </w:rPr>
              <w:t>万以内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vAlign w:val="center"/>
          </w:tcPr>
          <w:p>
            <w:pPr>
              <w:jc w:val="center"/>
              <w:rPr>
                <w:rFonts w:hint="eastAsia"/>
                <w:sz w:val="22"/>
                <w:szCs w:val="28"/>
                <w:lang w:eastAsia="zh-CN"/>
              </w:rPr>
            </w:pPr>
            <w:r>
              <w:rPr>
                <w:rFonts w:hint="eastAsia"/>
                <w:sz w:val="22"/>
                <w:szCs w:val="28"/>
                <w:lang w:eastAsia="zh-CN"/>
              </w:rPr>
              <w:t>付款方式</w:t>
            </w:r>
          </w:p>
        </w:tc>
        <w:tc>
          <w:tcPr>
            <w:tcW w:w="6177" w:type="dxa"/>
            <w:gridSpan w:val="4"/>
            <w:vAlign w:val="center"/>
          </w:tcPr>
          <w:p>
            <w:pPr>
              <w:jc w:val="center"/>
              <w:rPr>
                <w:rFonts w:hint="default"/>
                <w:sz w:val="22"/>
                <w:szCs w:val="28"/>
                <w:lang w:val="en-US" w:eastAsia="zh-CN"/>
              </w:rPr>
            </w:pPr>
            <w:r>
              <w:rPr>
                <w:rFonts w:hint="eastAsia"/>
                <w:sz w:val="22"/>
                <w:szCs w:val="28"/>
                <w:lang w:eastAsia="zh-CN"/>
              </w:rPr>
              <w:t>电汇付款；</w:t>
            </w:r>
            <w:r>
              <w:rPr>
                <w:rFonts w:hint="eastAsia"/>
                <w:sz w:val="22"/>
                <w:szCs w:val="28"/>
                <w:lang w:val="en-US" w:eastAsia="zh-Hans"/>
              </w:rPr>
              <w:t>完成报告并通过评审</w:t>
            </w:r>
            <w:r>
              <w:rPr>
                <w:rFonts w:hint="default"/>
                <w:sz w:val="22"/>
                <w:szCs w:val="28"/>
                <w:lang w:eastAsia="zh-Hans"/>
              </w:rPr>
              <w:t>，</w:t>
            </w:r>
            <w:r>
              <w:rPr>
                <w:rFonts w:hint="eastAsia"/>
                <w:sz w:val="22"/>
                <w:szCs w:val="28"/>
                <w:lang w:val="en-US" w:eastAsia="zh-Hans"/>
              </w:rPr>
              <w:t>取</w:t>
            </w:r>
            <w:r>
              <w:rPr>
                <w:rFonts w:hint="default"/>
                <w:sz w:val="22"/>
                <w:szCs w:val="28"/>
                <w:lang w:eastAsia="zh-Hans"/>
              </w:rPr>
              <w:t>得</w:t>
            </w:r>
            <w:r>
              <w:rPr>
                <w:rFonts w:hint="eastAsia"/>
                <w:sz w:val="22"/>
                <w:szCs w:val="28"/>
                <w:lang w:val="en-US" w:eastAsia="zh-Hans"/>
              </w:rPr>
              <w:t>专家复审意见</w:t>
            </w:r>
            <w:r>
              <w:rPr>
                <w:rFonts w:hint="default"/>
                <w:sz w:val="22"/>
                <w:szCs w:val="28"/>
                <w:lang w:eastAsia="zh-Hans"/>
              </w:rPr>
              <w:t>、</w:t>
            </w:r>
            <w:r>
              <w:rPr>
                <w:rFonts w:hint="eastAsia"/>
                <w:sz w:val="22"/>
                <w:szCs w:val="28"/>
                <w:lang w:val="en-US" w:eastAsia="zh-Hans"/>
              </w:rPr>
              <w:t>取得终版报告后一次性支付款项</w:t>
            </w:r>
            <w:r>
              <w:rPr>
                <w:rFonts w:hint="eastAsia"/>
                <w:sz w:val="22"/>
                <w:szCs w:val="28"/>
                <w:lang w:val="en-US" w:eastAsia="zh-CN"/>
              </w:rPr>
              <w:t>。</w:t>
            </w:r>
          </w:p>
        </w:tc>
      </w:tr>
    </w:tbl>
    <w:p>
      <w:pPr>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ascii="宋体" w:hAnsi="宋体" w:eastAsia="宋体" w:cs="宋体"/>
          <w:i w:val="0"/>
          <w:caps w:val="0"/>
          <w:color w:val="FF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CN"/>
        </w:rPr>
      </w:pPr>
      <w:r>
        <w:rPr>
          <w:rFonts w:hint="default"/>
          <w:color w:val="FF0000"/>
          <w:sz w:val="24"/>
          <w:szCs w:val="32"/>
          <w:lang w:eastAsia="zh-CN"/>
        </w:rPr>
        <w:t>4）如后期因报告出现相关检查所有问题，在符合法律法规的情况下，出具报告单位应负责调整报告，</w:t>
      </w:r>
      <w:r>
        <w:rPr>
          <w:rFonts w:hint="eastAsia"/>
          <w:color w:val="FF0000"/>
          <w:sz w:val="24"/>
          <w:szCs w:val="32"/>
          <w:lang w:val="en-US" w:eastAsia="zh-Hans"/>
        </w:rPr>
        <w:t>公司</w:t>
      </w:r>
      <w:r>
        <w:rPr>
          <w:rFonts w:hint="default"/>
          <w:color w:val="FF0000"/>
          <w:sz w:val="24"/>
          <w:szCs w:val="32"/>
          <w:lang w:eastAsia="zh-CN"/>
        </w:rPr>
        <w:t>不追加费用；</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CN"/>
        </w:rPr>
      </w:pPr>
      <w:r>
        <w:rPr>
          <w:rFonts w:hint="default"/>
          <w:color w:val="FF0000"/>
          <w:sz w:val="24"/>
          <w:szCs w:val="32"/>
          <w:lang w:eastAsia="zh-CN"/>
        </w:rPr>
        <w:t>5）评价单位应与本地政府主管部门关系良好，如后期因报告出现问题，评价单位自行与政府主管部门进行协调处理。</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Hans"/>
        </w:rPr>
      </w:pPr>
      <w:r>
        <w:rPr>
          <w:rFonts w:hint="default"/>
          <w:color w:val="FF0000"/>
          <w:sz w:val="24"/>
          <w:szCs w:val="32"/>
          <w:lang w:eastAsia="zh-Hans"/>
        </w:rPr>
        <w:t>6）</w:t>
      </w:r>
      <w:r>
        <w:rPr>
          <w:rFonts w:hint="eastAsia"/>
          <w:color w:val="FF0000"/>
          <w:sz w:val="24"/>
          <w:szCs w:val="32"/>
          <w:lang w:val="en-US" w:eastAsia="zh-Hans"/>
        </w:rPr>
        <w:t>投标单位</w:t>
      </w:r>
      <w:r>
        <w:rPr>
          <w:rFonts w:hint="eastAsia"/>
          <w:color w:val="FF0000"/>
          <w:sz w:val="24"/>
          <w:szCs w:val="32"/>
          <w:lang w:val="en-US" w:eastAsia="zh-CN"/>
        </w:rPr>
        <w:t>应严格</w:t>
      </w:r>
      <w:r>
        <w:rPr>
          <w:rFonts w:hint="eastAsia"/>
          <w:color w:val="FF0000"/>
          <w:sz w:val="24"/>
          <w:szCs w:val="32"/>
          <w:lang w:val="en-US" w:eastAsia="zh-Hans"/>
        </w:rPr>
        <w:t>按照</w:t>
      </w:r>
      <w:r>
        <w:rPr>
          <w:rFonts w:hint="eastAsia"/>
          <w:color w:val="FF0000"/>
          <w:sz w:val="24"/>
          <w:szCs w:val="32"/>
          <w:lang w:val="en-US" w:eastAsia="zh-CN"/>
        </w:rPr>
        <w:t>附件一：“开标一览表”</w:t>
      </w:r>
      <w:r>
        <w:rPr>
          <w:rFonts w:hint="eastAsia"/>
          <w:color w:val="FF0000"/>
          <w:sz w:val="24"/>
          <w:szCs w:val="32"/>
          <w:lang w:val="en-US" w:eastAsia="zh-Hans"/>
        </w:rPr>
        <w:t>进行填写信息</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Hans"/>
        </w:rPr>
      </w:pPr>
      <w:r>
        <w:rPr>
          <w:rFonts w:hint="default"/>
          <w:color w:val="FF0000"/>
          <w:sz w:val="24"/>
          <w:szCs w:val="32"/>
          <w:lang w:eastAsia="zh-Hans"/>
        </w:rPr>
        <w:t>7）</w:t>
      </w:r>
      <w:r>
        <w:rPr>
          <w:rFonts w:hint="eastAsia"/>
          <w:color w:val="FF0000"/>
          <w:sz w:val="24"/>
          <w:szCs w:val="32"/>
          <w:lang w:val="en-US" w:eastAsia="zh-Hans"/>
        </w:rPr>
        <w:t>投标单位相关资质</w:t>
      </w:r>
      <w:r>
        <w:rPr>
          <w:rFonts w:hint="default"/>
          <w:color w:val="FF0000"/>
          <w:sz w:val="24"/>
          <w:szCs w:val="32"/>
          <w:lang w:eastAsia="zh-Hans"/>
        </w:rPr>
        <w:t>、</w:t>
      </w:r>
      <w:r>
        <w:rPr>
          <w:rFonts w:hint="eastAsia"/>
          <w:color w:val="FF0000"/>
          <w:sz w:val="24"/>
          <w:szCs w:val="32"/>
          <w:lang w:val="en-US" w:eastAsia="zh-Hans"/>
        </w:rPr>
        <w:t>人员资质</w:t>
      </w:r>
      <w:r>
        <w:rPr>
          <w:rFonts w:hint="default"/>
          <w:color w:val="FF0000"/>
          <w:sz w:val="24"/>
          <w:szCs w:val="32"/>
          <w:lang w:eastAsia="zh-Hans"/>
        </w:rPr>
        <w:t>、</w:t>
      </w:r>
      <w:r>
        <w:rPr>
          <w:rFonts w:hint="eastAsia"/>
          <w:color w:val="FF0000"/>
          <w:sz w:val="24"/>
          <w:szCs w:val="32"/>
          <w:lang w:val="en-US" w:eastAsia="zh-Hans"/>
        </w:rPr>
        <w:t>社保证明</w:t>
      </w:r>
      <w:r>
        <w:rPr>
          <w:rFonts w:hint="default"/>
          <w:color w:val="FF0000"/>
          <w:sz w:val="24"/>
          <w:szCs w:val="32"/>
          <w:lang w:eastAsia="zh-Hans"/>
        </w:rPr>
        <w:t>、</w:t>
      </w:r>
      <w:r>
        <w:rPr>
          <w:rFonts w:hint="eastAsia"/>
          <w:color w:val="FF0000"/>
          <w:sz w:val="24"/>
          <w:szCs w:val="32"/>
          <w:lang w:val="en-US" w:eastAsia="zh-Hans"/>
        </w:rPr>
        <w:t>业绩清单等相关附件随着投标资料一起提交审计部</w:t>
      </w:r>
      <w:r>
        <w:rPr>
          <w:rFonts w:hint="default"/>
          <w:color w:val="FF0000"/>
          <w:sz w:val="24"/>
          <w:szCs w:val="32"/>
          <w:lang w:eastAsia="zh-Hans"/>
        </w:rPr>
        <w:t>，</w:t>
      </w:r>
      <w:r>
        <w:rPr>
          <w:rFonts w:hint="eastAsia"/>
          <w:color w:val="FF0000"/>
          <w:sz w:val="24"/>
          <w:szCs w:val="32"/>
          <w:lang w:val="en-US" w:eastAsia="zh-Hans"/>
        </w:rPr>
        <w:t>投标附件及资料必须清晰</w:t>
      </w:r>
    </w:p>
    <w:p>
      <w:pPr>
        <w:pStyle w:val="2"/>
        <w:keepNext w:val="0"/>
        <w:keepLines w:val="0"/>
        <w:widowControl/>
        <w:suppressLineNumbers w:val="0"/>
        <w:shd w:val="clear" w:fill="FFFFFF"/>
        <w:spacing w:before="0" w:beforeAutospacing="0" w:after="200" w:afterAutospacing="0" w:line="330" w:lineRule="atLeast"/>
        <w:ind w:left="0" w:right="0" w:firstLine="0"/>
        <w:jc w:val="both"/>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jc w:val="both"/>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ZjM0NDM3MWRhZDQ4ODExYTM5ZjAxM2Y4NzY4NDMifQ=="/>
  </w:docVars>
  <w:rsids>
    <w:rsidRoot w:val="00000000"/>
    <w:rsid w:val="03557111"/>
    <w:rsid w:val="0AA67BDC"/>
    <w:rsid w:val="0E8222D1"/>
    <w:rsid w:val="171D406B"/>
    <w:rsid w:val="18AC1667"/>
    <w:rsid w:val="1BB17EC1"/>
    <w:rsid w:val="1D390D53"/>
    <w:rsid w:val="1F975342"/>
    <w:rsid w:val="21780360"/>
    <w:rsid w:val="22971CC3"/>
    <w:rsid w:val="2A7966DD"/>
    <w:rsid w:val="2FBC4C71"/>
    <w:rsid w:val="30717263"/>
    <w:rsid w:val="30EC5919"/>
    <w:rsid w:val="37700908"/>
    <w:rsid w:val="3BA3C952"/>
    <w:rsid w:val="436D5F0F"/>
    <w:rsid w:val="498B4090"/>
    <w:rsid w:val="4AD54889"/>
    <w:rsid w:val="4DDB4E19"/>
    <w:rsid w:val="4FBF5ABD"/>
    <w:rsid w:val="52752FA8"/>
    <w:rsid w:val="53DE2285"/>
    <w:rsid w:val="55A0370C"/>
    <w:rsid w:val="561168B8"/>
    <w:rsid w:val="566A44AF"/>
    <w:rsid w:val="58344C4C"/>
    <w:rsid w:val="58FB50C9"/>
    <w:rsid w:val="5A131AE3"/>
    <w:rsid w:val="5DC43174"/>
    <w:rsid w:val="5F793366"/>
    <w:rsid w:val="60BA3806"/>
    <w:rsid w:val="67BDDEC4"/>
    <w:rsid w:val="6A360F55"/>
    <w:rsid w:val="6FFF1A9D"/>
    <w:rsid w:val="712B2095"/>
    <w:rsid w:val="72EE371C"/>
    <w:rsid w:val="75EB5C96"/>
    <w:rsid w:val="7B1D0243"/>
    <w:rsid w:val="7BEA0F10"/>
    <w:rsid w:val="7E7F7467"/>
    <w:rsid w:val="7ECA7CCB"/>
    <w:rsid w:val="7F9E3965"/>
    <w:rsid w:val="7FBD855C"/>
    <w:rsid w:val="7FEC63B9"/>
    <w:rsid w:val="7FEFC2E9"/>
    <w:rsid w:val="7FF123E7"/>
    <w:rsid w:val="7FFF30A4"/>
    <w:rsid w:val="A9F71800"/>
    <w:rsid w:val="BFFF70A6"/>
    <w:rsid w:val="CDFE8231"/>
    <w:rsid w:val="F6FEBD5F"/>
    <w:rsid w:val="FBCA1226"/>
    <w:rsid w:val="FDFEF695"/>
    <w:rsid w:val="FF7F1DD9"/>
    <w:rsid w:val="FFEF9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2211</Words>
  <Characters>2309</Characters>
  <Lines>0</Lines>
  <Paragraphs>0</Paragraphs>
  <TotalTime>35</TotalTime>
  <ScaleCrop>false</ScaleCrop>
  <LinksUpToDate>false</LinksUpToDate>
  <CharactersWithSpaces>2413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安环建设（安环技术咨询、服务）</cp:lastModifiedBy>
  <cp:lastPrinted>2020-11-01T18:38:00Z</cp:lastPrinted>
  <dcterms:modified xsi:type="dcterms:W3CDTF">2023-06-02T01:31:56Z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8FF4F11B8D4C4B24A60671A576216DB0_13</vt:lpwstr>
  </property>
</Properties>
</file>