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p>
    <w:p>
      <w:pPr>
        <w:ind w:firstLine="4142" w:firstLineChars="1146"/>
        <w:rPr>
          <w:b/>
          <w:sz w:val="36"/>
        </w:rPr>
      </w:pPr>
      <w:r>
        <w:rPr>
          <w:rFonts w:hint="eastAsia"/>
          <w:b/>
          <w:sz w:val="36"/>
        </w:rPr>
        <w:t>招标书</w:t>
      </w:r>
    </w:p>
    <w:p>
      <w:pPr>
        <w:jc w:val="center"/>
        <w:rPr>
          <w:b/>
          <w:sz w:val="32"/>
        </w:rPr>
      </w:pPr>
      <w:r>
        <w:rPr>
          <w:rFonts w:hint="eastAsia"/>
          <w:b/>
          <w:sz w:val="32"/>
        </w:rPr>
        <w:t>202</w:t>
      </w:r>
      <w:r>
        <w:rPr>
          <w:rFonts w:hint="eastAsia"/>
          <w:b/>
          <w:sz w:val="32"/>
          <w:lang w:val="en-US" w:eastAsia="zh-CN"/>
        </w:rPr>
        <w:t>3</w:t>
      </w:r>
      <w:r>
        <w:rPr>
          <w:rFonts w:hint="eastAsia"/>
          <w:b/>
          <w:sz w:val="32"/>
        </w:rPr>
        <w:t>年</w:t>
      </w:r>
      <w:r>
        <w:rPr>
          <w:rFonts w:hint="eastAsia"/>
          <w:b/>
          <w:sz w:val="32"/>
          <w:lang w:val="en-US" w:eastAsia="zh-CN"/>
        </w:rPr>
        <w:t>2</w:t>
      </w:r>
      <w:r>
        <w:rPr>
          <w:rFonts w:hint="eastAsia"/>
          <w:b/>
          <w:sz w:val="32"/>
        </w:rPr>
        <w:t>月</w:t>
      </w:r>
      <w:r>
        <w:rPr>
          <w:rFonts w:hint="eastAsia"/>
          <w:b/>
          <w:sz w:val="32"/>
          <w:lang w:val="en-US" w:eastAsia="zh-CN"/>
        </w:rPr>
        <w:t>23</w:t>
      </w:r>
      <w:r>
        <w:rPr>
          <w:rFonts w:hint="eastAsia"/>
          <w:b/>
          <w:sz w:val="32"/>
        </w:rPr>
        <w:t>日邀请招标</w:t>
      </w:r>
    </w:p>
    <w:p>
      <w:pPr>
        <w:jc w:val="center"/>
        <w:rPr>
          <w:b/>
          <w:sz w:val="28"/>
        </w:rPr>
      </w:pPr>
      <w:r>
        <w:rPr>
          <w:rFonts w:hint="eastAsia"/>
          <w:b/>
          <w:sz w:val="28"/>
        </w:rPr>
        <w:t>招标单位：鑫广绿环再生资源股份有限公司</w:t>
      </w:r>
    </w:p>
    <w:p>
      <w:pPr>
        <w:ind w:firstLine="3654" w:firstLineChars="1300"/>
        <w:jc w:val="both"/>
        <w:rPr>
          <w:sz w:val="24"/>
          <w:szCs w:val="24"/>
        </w:rPr>
      </w:pPr>
      <w:r>
        <w:rPr>
          <w:rFonts w:hint="eastAsia"/>
          <w:b/>
          <w:sz w:val="28"/>
        </w:rPr>
        <w:t>招标内容：</w:t>
      </w:r>
      <w:r>
        <w:rPr>
          <w:rFonts w:hint="eastAsia"/>
          <w:b/>
          <w:sz w:val="28"/>
          <w:lang w:eastAsia="zh-CN"/>
        </w:rPr>
        <w:t>废钢运费</w:t>
      </w:r>
    </w:p>
    <w:p>
      <w:pPr>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根据《中华人民共和国招标投标法》以及有关的法律法规，遵循公开、公平、公正和诚信实用原则，鑫广绿环再生资源股份有限公司（以下简称“本公司”）</w:t>
      </w:r>
      <w:r>
        <w:rPr>
          <w:rFonts w:hint="eastAsia" w:asciiTheme="minorEastAsia" w:hAnsiTheme="minorEastAsia" w:eastAsiaTheme="minorEastAsia"/>
          <w:b/>
          <w:color w:val="000000" w:themeColor="text1"/>
          <w:sz w:val="28"/>
          <w:szCs w:val="28"/>
          <w:lang w:eastAsia="zh-CN"/>
          <w14:textFill>
            <w14:solidFill>
              <w14:schemeClr w14:val="tx1"/>
            </w14:solidFill>
          </w14:textFill>
        </w:rPr>
        <w:t>表格内</w:t>
      </w:r>
      <w:r>
        <w:rPr>
          <w:rFonts w:hint="eastAsia" w:asciiTheme="minorEastAsia" w:hAnsiTheme="minorEastAsia" w:eastAsiaTheme="minorEastAsia"/>
          <w:b/>
          <w:color w:val="000000" w:themeColor="text1"/>
          <w:sz w:val="28"/>
          <w:szCs w:val="28"/>
          <w14:textFill>
            <w14:solidFill>
              <w14:schemeClr w14:val="tx1"/>
            </w14:solidFill>
          </w14:textFill>
        </w:rPr>
        <w:t>的</w:t>
      </w:r>
      <w:r>
        <w:rPr>
          <w:rFonts w:hint="eastAsia" w:asciiTheme="minorEastAsia" w:hAnsiTheme="minorEastAsia" w:eastAsiaTheme="minorEastAsia"/>
          <w:b/>
          <w:color w:val="000000" w:themeColor="text1"/>
          <w:sz w:val="28"/>
          <w:szCs w:val="28"/>
          <w:lang w:eastAsia="zh-CN"/>
          <w14:textFill>
            <w14:solidFill>
              <w14:schemeClr w14:val="tx1"/>
            </w14:solidFill>
          </w14:textFill>
        </w:rPr>
        <w:t>运输内容</w:t>
      </w:r>
      <w:r>
        <w:rPr>
          <w:rFonts w:hint="eastAsia" w:asciiTheme="minorEastAsia" w:hAnsiTheme="minorEastAsia" w:eastAsiaTheme="minorEastAsia"/>
          <w:b/>
          <w:color w:val="000000" w:themeColor="text1"/>
          <w:sz w:val="28"/>
          <w:szCs w:val="28"/>
          <w14:textFill>
            <w14:solidFill>
              <w14:schemeClr w14:val="tx1"/>
            </w14:solidFill>
          </w14:textFill>
        </w:rPr>
        <w:t>（以下简称“标的物”）进行国内公开招标，</w:t>
      </w:r>
      <w:r>
        <w:rPr>
          <w:rFonts w:hint="eastAsia" w:asciiTheme="minorEastAsia" w:hAnsiTheme="minorEastAsia" w:eastAsiaTheme="minorEastAsia"/>
          <w:b/>
          <w:color w:val="000000" w:themeColor="text1"/>
          <w:sz w:val="28"/>
          <w:szCs w:val="28"/>
          <w:u w:val="single"/>
          <w14:textFill>
            <w14:solidFill>
              <w14:schemeClr w14:val="tx1"/>
            </w14:solidFill>
          </w14:textFill>
        </w:rPr>
        <w:t>标书涉及九项内容，请认真详细阅读</w:t>
      </w:r>
      <w:r>
        <w:rPr>
          <w:rFonts w:hint="eastAsia" w:asciiTheme="minorEastAsia" w:hAnsiTheme="minorEastAsia" w:eastAsiaTheme="minorEastAsia"/>
          <w:b/>
          <w:color w:val="000000" w:themeColor="text1"/>
          <w:sz w:val="28"/>
          <w:szCs w:val="28"/>
          <w14:textFill>
            <w14:solidFill>
              <w14:schemeClr w14:val="tx1"/>
            </w14:solidFill>
          </w14:textFill>
        </w:rPr>
        <w:t>。</w:t>
      </w:r>
    </w:p>
    <w:p>
      <w:pPr>
        <w:pStyle w:val="9"/>
        <w:numPr>
          <w:ilvl w:val="0"/>
          <w:numId w:val="1"/>
        </w:numPr>
        <w:spacing w:line="360" w:lineRule="auto"/>
        <w:ind w:firstLineChars="0"/>
        <w:rPr>
          <w:rFonts w:asciiTheme="minorEastAsia" w:hAnsiTheme="minorEastAsia" w:eastAsiaTheme="minorEastAsia"/>
          <w:b/>
          <w:bCs/>
          <w:color w:val="000000" w:themeColor="text1"/>
          <w:sz w:val="28"/>
          <w:szCs w:val="28"/>
          <w14:textFill>
            <w14:solidFill>
              <w14:schemeClr w14:val="tx1"/>
            </w14:solidFill>
          </w14:textFill>
        </w:rPr>
      </w:pPr>
      <w:r>
        <w:rPr>
          <w:rFonts w:hint="eastAsia" w:cs="宋体" w:asciiTheme="minorEastAsia" w:hAnsiTheme="minorEastAsia" w:eastAsiaTheme="minorEastAsia"/>
          <w:b/>
          <w:bCs/>
          <w:color w:val="000000" w:themeColor="text1"/>
          <w:sz w:val="28"/>
          <w:szCs w:val="28"/>
          <w14:textFill>
            <w14:solidFill>
              <w14:schemeClr w14:val="tx1"/>
            </w14:solidFill>
          </w14:textFill>
        </w:rPr>
        <w:t>投标</w:t>
      </w:r>
      <w:r>
        <w:rPr>
          <w:rFonts w:hint="eastAsia" w:cs="宋体" w:asciiTheme="minorEastAsia" w:hAnsiTheme="minorEastAsia" w:eastAsiaTheme="minorEastAsia"/>
          <w:b/>
          <w:bCs/>
          <w:color w:val="000000" w:themeColor="text1"/>
          <w:sz w:val="28"/>
          <w:szCs w:val="28"/>
          <w:lang w:eastAsia="zh-CN"/>
          <w14:textFill>
            <w14:solidFill>
              <w14:schemeClr w14:val="tx1"/>
            </w14:solidFill>
          </w14:textFill>
        </w:rPr>
        <w:t>单位相关</w:t>
      </w:r>
      <w:r>
        <w:rPr>
          <w:rFonts w:hint="eastAsia" w:cs="宋体" w:asciiTheme="minorEastAsia" w:hAnsiTheme="minorEastAsia" w:eastAsiaTheme="minorEastAsia"/>
          <w:b/>
          <w:bCs/>
          <w:color w:val="000000" w:themeColor="text1"/>
          <w:sz w:val="28"/>
          <w:szCs w:val="28"/>
          <w14:textFill>
            <w14:solidFill>
              <w14:schemeClr w14:val="tx1"/>
            </w14:solidFill>
          </w14:textFill>
        </w:rPr>
        <w:t>要求：</w:t>
      </w:r>
    </w:p>
    <w:p>
      <w:pPr>
        <w:numPr>
          <w:ilvl w:val="0"/>
          <w:numId w:val="2"/>
        </w:numPr>
        <w:rPr>
          <w:rFonts w:hint="default"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资质要求：具备工商营业执照、税务登记证、道路运输（货物）许可证，且资信良好。</w:t>
      </w:r>
    </w:p>
    <w:p>
      <w:pPr>
        <w:numPr>
          <w:ilvl w:val="0"/>
          <w:numId w:val="2"/>
        </w:numPr>
        <w:rPr>
          <w:rFonts w:hint="default"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运力要求：投标人具有大批货物短期内投入10-15辆以上挂车或自卸车且人员能24小时连续的承运能力。</w:t>
      </w:r>
    </w:p>
    <w:p>
      <w:pPr>
        <w:numPr>
          <w:ilvl w:val="0"/>
          <w:numId w:val="2"/>
        </w:numPr>
        <w:rPr>
          <w:rFonts w:hint="default"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安全要求：承运人对货物运输安全全面负责。</w:t>
      </w:r>
    </w:p>
    <w:p>
      <w:pPr>
        <w:numPr>
          <w:ilvl w:val="0"/>
          <w:numId w:val="2"/>
        </w:numPr>
        <w:rPr>
          <w:rFonts w:hint="default"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发票要求：增值税专用运输发票。</w:t>
      </w:r>
    </w:p>
    <w:p>
      <w:pPr>
        <w:numPr>
          <w:ilvl w:val="0"/>
          <w:numId w:val="2"/>
        </w:numPr>
        <w:rPr>
          <w:rFonts w:hint="eastAsia" w:asciiTheme="minorEastAsia" w:hAnsiTheme="minorEastAsia" w:eastAsia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车辆排放阶段：国五及以上。</w:t>
      </w:r>
    </w:p>
    <w:p>
      <w:pPr>
        <w:numPr>
          <w:ilvl w:val="0"/>
          <w:numId w:val="2"/>
        </w:numPr>
        <w:rPr>
          <w:rFonts w:hint="default"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装货吨位：按照国家道路运输配载要求;毛重不超50吨（车型不同）</w:t>
      </w:r>
    </w:p>
    <w:p>
      <w:pPr>
        <w:numPr>
          <w:ilvl w:val="0"/>
          <w:numId w:val="2"/>
        </w:numP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承运人按鑫广绿环再生资源股份有限公司要求装车并协助单据收缴转移、数据核对。</w:t>
      </w:r>
    </w:p>
    <w:p>
      <w:pPr>
        <w:numPr>
          <w:ilvl w:val="0"/>
          <w:numId w:val="2"/>
        </w:numP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按西港要求卸车过磅。遵守港务局有关规定。港内出现违反港务局有关规定后果由运输公司自行承担。</w:t>
      </w:r>
    </w:p>
    <w:p>
      <w:pPr>
        <w:spacing w:line="360" w:lineRule="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二</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hint="eastAsia" w:cs="宋体" w:asciiTheme="minorEastAsia" w:hAnsiTheme="minorEastAsia" w:eastAsiaTheme="minorEastAsia"/>
          <w:b/>
          <w:bCs/>
          <w:color w:val="000000" w:themeColor="text1"/>
          <w:sz w:val="28"/>
          <w:szCs w:val="28"/>
          <w14:textFill>
            <w14:solidFill>
              <w14:schemeClr w14:val="tx1"/>
            </w14:solidFill>
          </w14:textFill>
        </w:rPr>
        <w:t>本公司履行招标事项</w:t>
      </w:r>
      <w:r>
        <w:rPr>
          <w:rFonts w:hint="eastAsia" w:cs="宋体" w:asciiTheme="minorEastAsia" w:hAnsiTheme="minorEastAsia" w:eastAsiaTheme="minorEastAsia"/>
          <w:color w:val="000000" w:themeColor="text1"/>
          <w:sz w:val="28"/>
          <w:szCs w:val="28"/>
          <w14:textFill>
            <w14:solidFill>
              <w14:schemeClr w14:val="tx1"/>
            </w14:solidFill>
          </w14:textFill>
        </w:rPr>
        <w:t>：</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1 </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标书制定：</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废钢业务</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根据</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每月预计发货数量</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，制定本招标书，标书所列标的物名称、数量及报价方式详见本标书。</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招标单位</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根据所需资质条件对投标方进行审查，条件不符者取消投标资格或投标无效。</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组织</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答疑</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标的物：</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招标单位</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将定于</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202</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年</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22</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日 1</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:00  </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之前专人负责</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解释</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投标方</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疑问。</w:t>
      </w:r>
    </w:p>
    <w:p>
      <w:pPr>
        <w:spacing w:line="360" w:lineRule="auto"/>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 xml:space="preserve">开标时间：本次招标将于 </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年</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23</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日 1</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时</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00 </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分开标，逾期不予受理。</w:t>
      </w:r>
    </w:p>
    <w:p>
      <w:pPr>
        <w:spacing w:line="360" w:lineRule="auto"/>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标书接收时间</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202</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年</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23</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日</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时</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8"/>
          <w:szCs w:val="28"/>
          <w:u w:val="single"/>
          <w14:textFill>
            <w14:solidFill>
              <w14:schemeClr w14:val="tx1"/>
            </w14:solidFill>
          </w14:textFill>
        </w:rPr>
        <w:t xml:space="preserve">0 </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前</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，逾时视为自动放弃。</w:t>
      </w:r>
    </w:p>
    <w:p>
      <w:pP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标书报价方式：</w:t>
      </w:r>
    </w:p>
    <w:p>
      <w:pPr>
        <w:spacing w:line="360" w:lineRule="auto"/>
        <w:ind w:firstLine="560" w:firstLineChars="200"/>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快递地址：烟台开发区开封路8号鑫广绿环再生资源股份有限公司审计部收电话：0535-6977130</w:t>
      </w:r>
    </w:p>
    <w:p>
      <w:pPr>
        <w:widowControl/>
        <w:spacing w:line="360" w:lineRule="auto"/>
        <w:ind w:firstLine="560" w:firstLineChars="200"/>
        <w:jc w:val="left"/>
        <w:rPr>
          <w:rStyle w:val="7"/>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邮箱：</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"mailto:baojia@lvhuanchina.com" </w:instrText>
      </w:r>
      <w:r>
        <w:rPr>
          <w:rFonts w:hint="eastAsia" w:asciiTheme="minorEastAsia" w:hAnsiTheme="minorEastAsia" w:eastAsiaTheme="minorEastAsia" w:cstheme="minorEastAsia"/>
          <w:b w:val="0"/>
          <w:bCs w:val="0"/>
          <w:sz w:val="28"/>
          <w:szCs w:val="28"/>
        </w:rPr>
        <w:fldChar w:fldCharType="separate"/>
      </w:r>
      <w:r>
        <w:rPr>
          <w:rStyle w:val="7"/>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baojia@lvhuanchina.com</w:t>
      </w:r>
      <w:r>
        <w:rPr>
          <w:rStyle w:val="7"/>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fldChar w:fldCharType="end"/>
      </w:r>
    </w:p>
    <w:p>
      <w:pPr>
        <w:widowControl/>
        <w:spacing w:line="360" w:lineRule="auto"/>
        <w:ind w:firstLine="560" w:firstLineChars="200"/>
        <w:jc w:val="left"/>
        <w:rPr>
          <w:rFonts w:hint="default" w:asciiTheme="minorEastAsia" w:hAnsiTheme="minorEastAsia" w:eastAsiaTheme="minorEastAsia" w:cstheme="minorEastAsia"/>
          <w:b w:val="0"/>
          <w:bCs w:val="0"/>
          <w:color w:val="000000" w:themeColor="text1"/>
          <w:sz w:val="28"/>
          <w:szCs w:val="28"/>
          <w:u w:val="single"/>
          <w:lang w:val="en-US"/>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8"/>
          <w:szCs w:val="28"/>
          <w:lang w:eastAsia="zh-CN"/>
          <w14:textFill>
            <w14:solidFill>
              <w14:schemeClr w14:val="tx1"/>
            </w14:solidFill>
          </w14:textFill>
        </w:rPr>
        <w:t>废钢运输</w:t>
      </w:r>
      <w:r>
        <w:rPr>
          <w:rFonts w:hint="eastAsia" w:asciiTheme="minorEastAsia" w:hAnsiTheme="minorEastAsia" w:eastAsiaTheme="minorEastAsia" w:cstheme="minorEastAsia"/>
          <w:b w:val="0"/>
          <w:bCs w:val="0"/>
          <w:color w:val="000000" w:themeColor="text1"/>
          <w:kern w:val="0"/>
          <w:sz w:val="28"/>
          <w:szCs w:val="28"/>
          <w14:textFill>
            <w14:solidFill>
              <w14:schemeClr w14:val="tx1"/>
            </w14:solidFill>
          </w14:textFill>
        </w:rPr>
        <w:t>答疑电话：</w:t>
      </w:r>
      <w:r>
        <w:rPr>
          <w:rFonts w:hint="eastAsia" w:asciiTheme="minorEastAsia" w:hAnsiTheme="minorEastAsia" w:eastAsiaTheme="minorEastAsia" w:cstheme="minorEastAsia"/>
          <w:b w:val="0"/>
          <w:bCs w:val="0"/>
          <w:color w:val="000000" w:themeColor="text1"/>
          <w:sz w:val="28"/>
          <w:szCs w:val="28"/>
          <w:u w:val="single"/>
          <w:lang w:val="en-US" w:eastAsia="zh-CN"/>
          <w14:textFill>
            <w14:solidFill>
              <w14:schemeClr w14:val="tx1"/>
            </w14:solidFill>
          </w14:textFill>
        </w:rPr>
        <w:t>18563816077 胡经理</w:t>
      </w:r>
    </w:p>
    <w:tbl>
      <w:tblPr>
        <w:tblStyle w:val="5"/>
        <w:tblW w:w="8931" w:type="dxa"/>
        <w:tblInd w:w="0" w:type="dxa"/>
        <w:tblLayout w:type="fixed"/>
        <w:tblCellMar>
          <w:top w:w="15" w:type="dxa"/>
          <w:left w:w="15" w:type="dxa"/>
          <w:bottom w:w="15" w:type="dxa"/>
          <w:right w:w="15" w:type="dxa"/>
        </w:tblCellMar>
      </w:tblPr>
      <w:tblGrid>
        <w:gridCol w:w="624"/>
        <w:gridCol w:w="1812"/>
        <w:gridCol w:w="1208"/>
        <w:gridCol w:w="1057"/>
        <w:gridCol w:w="1602"/>
        <w:gridCol w:w="1503"/>
        <w:gridCol w:w="1125"/>
      </w:tblGrid>
      <w:tr>
        <w:tblPrEx>
          <w:tblCellMar>
            <w:top w:w="15" w:type="dxa"/>
            <w:left w:w="15" w:type="dxa"/>
            <w:bottom w:w="15" w:type="dxa"/>
            <w:right w:w="15" w:type="dxa"/>
          </w:tblCellMar>
        </w:tblPrEx>
        <w:trPr>
          <w:trHeight w:val="746"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序号</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起运地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目的地</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ascii="等线" w:hAnsi="等线" w:eastAsia="等线" w:cs="等线"/>
                <w:b/>
                <w:bCs/>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货物名称</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车型</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含税报价   （元/吨）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备注</w:t>
            </w:r>
          </w:p>
        </w:tc>
      </w:tr>
      <w:tr>
        <w:tblPrEx>
          <w:tblCellMar>
            <w:top w:w="15" w:type="dxa"/>
            <w:left w:w="15" w:type="dxa"/>
            <w:bottom w:w="15" w:type="dxa"/>
            <w:right w:w="15" w:type="dxa"/>
          </w:tblCellMar>
        </w:tblPrEx>
        <w:trPr>
          <w:trHeight w:val="391"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200" w:firstLineChars="100"/>
              <w:jc w:val="both"/>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1</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烟台开发区</w:t>
            </w:r>
            <w:r>
              <w:rPr>
                <w:rFonts w:hint="eastAsia" w:asciiTheme="minorEastAsia" w:hAnsiTheme="minorEastAsia" w:eastAsiaTheme="minorEastAsia" w:cstheme="minorEastAsia"/>
                <w:color w:val="000000"/>
                <w:sz w:val="22"/>
                <w:szCs w:val="22"/>
                <w:lang w:eastAsia="zh-CN"/>
              </w:rPr>
              <w:t>大季家</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firstLine="440" w:firstLineChars="200"/>
              <w:jc w:val="both"/>
              <w:textAlignment w:val="bottom"/>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西港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废钢压块</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13米标箱或自卸</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注明税率</w:t>
            </w:r>
          </w:p>
        </w:tc>
      </w:tr>
      <w:tr>
        <w:tblPrEx>
          <w:tblCellMar>
            <w:top w:w="15" w:type="dxa"/>
            <w:left w:w="15" w:type="dxa"/>
            <w:bottom w:w="15" w:type="dxa"/>
            <w:right w:w="15" w:type="dxa"/>
          </w:tblCellMar>
        </w:tblPrEx>
        <w:trPr>
          <w:trHeight w:val="434"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val="en-US" w:eastAsia="zh-CN"/>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烟台开发区</w:t>
            </w:r>
            <w:r>
              <w:rPr>
                <w:rFonts w:hint="eastAsia" w:asciiTheme="minorEastAsia" w:hAnsiTheme="minorEastAsia" w:eastAsiaTheme="minorEastAsia" w:cstheme="minorEastAsia"/>
                <w:color w:val="000000"/>
                <w:sz w:val="22"/>
                <w:szCs w:val="22"/>
                <w:lang w:eastAsia="zh-CN"/>
              </w:rPr>
              <w:t>八角</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 xml:space="preserve"> 西港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废钢压块</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13米标箱</w:t>
            </w:r>
            <w:r>
              <w:rPr>
                <w:rFonts w:hint="eastAsia" w:asciiTheme="minorEastAsia" w:hAnsiTheme="minorEastAsia" w:eastAsiaTheme="minorEastAsia" w:cstheme="minorEastAsia"/>
                <w:color w:val="000000"/>
                <w:sz w:val="22"/>
                <w:szCs w:val="22"/>
                <w:lang w:eastAsia="zh-CN"/>
              </w:rPr>
              <w:t>或自卸</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ascii="等线" w:hAnsi="等线" w:eastAsia="等线" w:cs="等线"/>
                <w:i w:val="0"/>
                <w:iCs w:val="0"/>
                <w:color w:val="000000"/>
                <w:kern w:val="2"/>
                <w:sz w:val="22"/>
                <w:szCs w:val="22"/>
                <w:u w:val="none"/>
                <w:lang w:val="en-US" w:eastAsia="zh-CN" w:bidi="ar-SA"/>
              </w:rPr>
            </w:pPr>
            <w:r>
              <w:rPr>
                <w:rFonts w:hint="eastAsia" w:ascii="宋体" w:hAnsi="宋体" w:cs="宋体"/>
                <w:b w:val="0"/>
                <w:bCs/>
                <w:color w:val="000000"/>
                <w:sz w:val="24"/>
                <w:szCs w:val="24"/>
                <w:lang w:val="en-US" w:eastAsia="zh-CN"/>
              </w:rPr>
              <w:t>注明税率</w:t>
            </w:r>
          </w:p>
        </w:tc>
      </w:tr>
      <w:tr>
        <w:tblPrEx>
          <w:tblCellMar>
            <w:top w:w="15" w:type="dxa"/>
            <w:left w:w="15" w:type="dxa"/>
            <w:bottom w:w="15" w:type="dxa"/>
            <w:right w:w="15" w:type="dxa"/>
          </w:tblCellMar>
        </w:tblPrEx>
        <w:trPr>
          <w:trHeight w:val="418"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200" w:firstLineChars="100"/>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0"/>
                <w:szCs w:val="20"/>
                <w:lang w:eastAsia="zh-CN"/>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2"/>
                <w:szCs w:val="22"/>
                <w:u w:val="none"/>
                <w:lang w:val="en-US" w:eastAsia="zh-CN" w:bidi="ar-SA"/>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b/>
                <w:color w:val="000000"/>
                <w:sz w:val="24"/>
                <w:szCs w:val="24"/>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4"/>
                <w:szCs w:val="24"/>
              </w:rPr>
            </w:pPr>
          </w:p>
        </w:tc>
      </w:tr>
      <w:tr>
        <w:tblPrEx>
          <w:tblCellMar>
            <w:top w:w="15" w:type="dxa"/>
            <w:left w:w="15" w:type="dxa"/>
            <w:bottom w:w="15" w:type="dxa"/>
            <w:right w:w="15" w:type="dxa"/>
          </w:tblCellMar>
        </w:tblPrEx>
        <w:trPr>
          <w:trHeight w:val="48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200" w:firstLineChars="100"/>
              <w:jc w:val="left"/>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4</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center"/>
              <w:rPr>
                <w:rFonts w:hint="eastAsia" w:asciiTheme="minorEastAsia" w:hAnsiTheme="minorEastAsia" w:eastAsiaTheme="minorEastAsia" w:cstheme="minorEastAsia"/>
                <w:color w:val="000000"/>
                <w:sz w:val="20"/>
                <w:szCs w:val="20"/>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2"/>
                <w:szCs w:val="22"/>
                <w:u w:val="none"/>
                <w:lang w:val="en-US" w:eastAsia="zh-CN" w:bidi="ar-SA"/>
              </w:rPr>
            </w:pP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ascii="宋体" w:hAnsi="宋体" w:cs="宋体"/>
                <w:b/>
                <w:color w:val="000000"/>
                <w:sz w:val="24"/>
                <w:szCs w:val="24"/>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等线" w:hAnsi="等线" w:eastAsia="等线" w:cs="等线"/>
                <w:i w:val="0"/>
                <w:iCs w:val="0"/>
                <w:color w:val="000000"/>
                <w:kern w:val="2"/>
                <w:sz w:val="22"/>
                <w:szCs w:val="22"/>
                <w:u w:val="none"/>
                <w:lang w:val="en-US" w:eastAsia="zh-CN" w:bidi="ar-SA"/>
              </w:rPr>
            </w:pPr>
          </w:p>
        </w:tc>
      </w:tr>
    </w:tbl>
    <w:p>
      <w:pPr>
        <w:rPr>
          <w:rFonts w:hint="eastAsia" w:cs="宋体" w:asciiTheme="minorEastAsia" w:hAnsiTheme="minorEastAsia" w:eastAsiaTheme="minorEastAsia"/>
          <w:b/>
          <w:color w:val="000000" w:themeColor="text1"/>
          <w:sz w:val="28"/>
          <w:szCs w:val="28"/>
          <w:lang w:eastAsia="zh-CN"/>
          <w14:textFill>
            <w14:solidFill>
              <w14:schemeClr w14:val="tx1"/>
            </w14:solidFill>
          </w14:textFill>
        </w:rPr>
      </w:pPr>
    </w:p>
    <w:p>
      <w:pPr>
        <w:rPr>
          <w:rFonts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lang w:eastAsia="zh-CN"/>
          <w14:textFill>
            <w14:solidFill>
              <w14:schemeClr w14:val="tx1"/>
            </w14:solidFill>
          </w14:textFill>
        </w:rPr>
        <w:t>三</w:t>
      </w:r>
      <w:r>
        <w:rPr>
          <w:rFonts w:hint="eastAsia" w:cs="宋体"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投标方报价：</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投标方须按本标书格式填写报价，标书上应加盖投标方公章及代理人签字，所有</w:t>
      </w:r>
      <w:r>
        <w:rPr>
          <w:rFonts w:hint="eastAsia" w:asciiTheme="minorEastAsia" w:hAnsiTheme="minorEastAsia" w:eastAsiaTheme="minorEastAsia"/>
          <w:b/>
          <w:color w:val="000000" w:themeColor="text1"/>
          <w:sz w:val="28"/>
          <w:szCs w:val="28"/>
          <w:u w:val="single"/>
          <w14:textFill>
            <w14:solidFill>
              <w14:schemeClr w14:val="tx1"/>
            </w14:solidFill>
          </w14:textFill>
        </w:rPr>
        <w:t>投标价格必须清晰、准确（涂改处请在一旁签字确认，否则视为无效）</w:t>
      </w:r>
      <w:r>
        <w:rPr>
          <w:rFonts w:hint="eastAsia" w:asciiTheme="minorEastAsia" w:hAnsiTheme="minorEastAsia" w:eastAsiaTheme="minorEastAsia"/>
          <w:color w:val="000000" w:themeColor="text1"/>
          <w:sz w:val="28"/>
          <w:szCs w:val="28"/>
          <w14:textFill>
            <w14:solidFill>
              <w14:schemeClr w14:val="tx1"/>
            </w14:solidFill>
          </w14:textFill>
        </w:rPr>
        <w:t>。</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 </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投标方的报价须考虑运输、</w:t>
      </w:r>
      <w:r>
        <w:rPr>
          <w:rFonts w:hint="eastAsia" w:asciiTheme="minorEastAsia" w:hAnsiTheme="minorEastAsia" w:eastAsiaTheme="minorEastAsia"/>
          <w:color w:val="000000" w:themeColor="text1"/>
          <w:sz w:val="28"/>
          <w:szCs w:val="28"/>
          <w:lang w:eastAsia="zh-CN"/>
          <w14:textFill>
            <w14:solidFill>
              <w14:schemeClr w14:val="tx1"/>
            </w14:solidFill>
          </w14:textFill>
        </w:rPr>
        <w:t>安全</w:t>
      </w:r>
      <w:r>
        <w:rPr>
          <w:rFonts w:hint="eastAsia" w:asciiTheme="minorEastAsia" w:hAnsiTheme="minorEastAsia" w:eastAsiaTheme="minorEastAsia"/>
          <w:color w:val="000000" w:themeColor="text1"/>
          <w:sz w:val="28"/>
          <w:szCs w:val="28"/>
          <w14:textFill>
            <w14:solidFill>
              <w14:schemeClr w14:val="tx1"/>
            </w14:solidFill>
          </w14:textFill>
        </w:rPr>
        <w:t>、增值税赋等相关费用。</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lang w:eastAsia="zh-CN"/>
          <w14:textFill>
            <w14:solidFill>
              <w14:schemeClr w14:val="tx1"/>
            </w14:solidFill>
          </w14:textFill>
        </w:rPr>
        <w:t>四</w:t>
      </w:r>
      <w:r>
        <w:rPr>
          <w:rFonts w:hint="eastAsia" w:asciiTheme="minorEastAsia" w:hAnsiTheme="minorEastAsia" w:eastAsiaTheme="minorEastAsia"/>
          <w:b/>
          <w:color w:val="000000" w:themeColor="text1"/>
          <w:sz w:val="28"/>
          <w:szCs w:val="28"/>
          <w14:textFill>
            <w14:solidFill>
              <w14:schemeClr w14:val="tx1"/>
            </w14:solidFill>
          </w14:textFill>
        </w:rPr>
        <w:t>、投标厂商与本公司之共同约定条件</w:t>
      </w:r>
    </w:p>
    <w:p>
      <w:pP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投标方以他人的名义投标、串通投标、以行贿手段谋取中标或者以其他弄虚作假方式投标的，投标无效，</w:t>
      </w:r>
      <w:r>
        <w:rPr>
          <w:rFonts w:hint="eastAsia" w:asciiTheme="minorEastAsia" w:hAnsiTheme="minorEastAsia" w:eastAsiaTheme="minorEastAsia"/>
          <w:color w:val="000000" w:themeColor="text1"/>
          <w:sz w:val="28"/>
          <w:szCs w:val="28"/>
          <w:lang w:eastAsia="zh-CN"/>
          <w14:textFill>
            <w14:solidFill>
              <w14:schemeClr w14:val="tx1"/>
            </w14:solidFill>
          </w14:textFill>
        </w:rPr>
        <w:t>取消投标资格</w:t>
      </w:r>
      <w:r>
        <w:rPr>
          <w:rFonts w:hint="eastAsia" w:asciiTheme="minorEastAsia" w:hAnsiTheme="minorEastAsia" w:eastAsiaTheme="minorEastAsia"/>
          <w:color w:val="000000" w:themeColor="text1"/>
          <w:sz w:val="28"/>
          <w:szCs w:val="28"/>
          <w14:textFill>
            <w14:solidFill>
              <w14:schemeClr w14:val="tx1"/>
            </w14:solidFill>
          </w14:textFill>
        </w:rPr>
        <w:t>。</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凡中标方在合同期内未履行合同义务、任意中止或退出者，则一年以内不得再参与本公司招标。同时本公司有权按投标价格排序，洽请相应投标方替补承接其收购业务。</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投标</w:t>
      </w:r>
      <w:r>
        <w:rPr>
          <w:rFonts w:hint="eastAsia" w:asciiTheme="minorEastAsia" w:hAnsiTheme="minorEastAsia" w:eastAsiaTheme="minorEastAsia"/>
          <w:color w:val="000000" w:themeColor="text1"/>
          <w:sz w:val="28"/>
          <w:szCs w:val="28"/>
          <w:lang w:eastAsia="zh-CN"/>
          <w14:textFill>
            <w14:solidFill>
              <w14:schemeClr w14:val="tx1"/>
            </w14:solidFill>
          </w14:textFill>
        </w:rPr>
        <w:t>单位</w:t>
      </w:r>
      <w:r>
        <w:rPr>
          <w:rFonts w:hint="eastAsia" w:asciiTheme="minorEastAsia" w:hAnsiTheme="minorEastAsia" w:eastAsiaTheme="minorEastAsia"/>
          <w:color w:val="000000" w:themeColor="text1"/>
          <w:sz w:val="28"/>
          <w:szCs w:val="28"/>
          <w14:textFill>
            <w14:solidFill>
              <w14:schemeClr w14:val="tx1"/>
            </w14:solidFill>
          </w14:textFill>
        </w:rPr>
        <w:t>所投报价必须按标的物的不同项目分别标出含税单价，若全体参与投标客户投标价格均</w:t>
      </w:r>
      <w:r>
        <w:rPr>
          <w:rFonts w:hint="eastAsia" w:asciiTheme="minorEastAsia" w:hAnsiTheme="minorEastAsia" w:eastAsiaTheme="minorEastAsia"/>
          <w:color w:val="000000" w:themeColor="text1"/>
          <w:sz w:val="28"/>
          <w:szCs w:val="28"/>
          <w:lang w:eastAsia="zh-CN"/>
          <w14:textFill>
            <w14:solidFill>
              <w14:schemeClr w14:val="tx1"/>
            </w14:solidFill>
          </w14:textFill>
        </w:rPr>
        <w:t>高</w:t>
      </w:r>
      <w:r>
        <w:rPr>
          <w:rFonts w:hint="eastAsia" w:asciiTheme="minorEastAsia" w:hAnsiTheme="minorEastAsia" w:eastAsiaTheme="minorEastAsia"/>
          <w:color w:val="000000" w:themeColor="text1"/>
          <w:sz w:val="28"/>
          <w:szCs w:val="28"/>
          <w14:textFill>
            <w14:solidFill>
              <w14:schemeClr w14:val="tx1"/>
            </w14:solidFill>
          </w14:textFill>
        </w:rPr>
        <w:t>于我公司标底价时，本公司有权废标，报价明显不合理者将不再邀约参与本次投标。</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中标方须在收到本公司中标通知之日起两日内签订</w:t>
      </w:r>
      <w:r>
        <w:rPr>
          <w:rFonts w:hint="eastAsia" w:asciiTheme="minorEastAsia" w:hAnsiTheme="minorEastAsia" w:eastAsiaTheme="minorEastAsia"/>
          <w:color w:val="000000" w:themeColor="text1"/>
          <w:sz w:val="28"/>
          <w:szCs w:val="28"/>
          <w:lang w:eastAsia="zh-CN"/>
          <w14:textFill>
            <w14:solidFill>
              <w14:schemeClr w14:val="tx1"/>
            </w14:solidFill>
          </w14:textFill>
        </w:rPr>
        <w:t>运输</w:t>
      </w:r>
      <w:r>
        <w:rPr>
          <w:rFonts w:hint="eastAsia" w:asciiTheme="minorEastAsia" w:hAnsiTheme="minorEastAsia" w:eastAsiaTheme="minorEastAsia"/>
          <w:color w:val="000000" w:themeColor="text1"/>
          <w:sz w:val="28"/>
          <w:szCs w:val="28"/>
          <w14:textFill>
            <w14:solidFill>
              <w14:schemeClr w14:val="tx1"/>
            </w14:solidFill>
          </w14:textFill>
        </w:rPr>
        <w:t>合同，如拒签</w:t>
      </w:r>
      <w:r>
        <w:rPr>
          <w:rFonts w:hint="eastAsia" w:asciiTheme="minorEastAsia" w:hAnsiTheme="minorEastAsia" w:eastAsiaTheme="minorEastAsia"/>
          <w:color w:val="000000" w:themeColor="text1"/>
          <w:sz w:val="28"/>
          <w:szCs w:val="28"/>
          <w:lang w:eastAsia="zh-CN"/>
          <w14:textFill>
            <w14:solidFill>
              <w14:schemeClr w14:val="tx1"/>
            </w14:solidFill>
          </w14:textFill>
        </w:rPr>
        <w:t>运输</w:t>
      </w:r>
      <w:r>
        <w:rPr>
          <w:rFonts w:hint="eastAsia" w:asciiTheme="minorEastAsia" w:hAnsiTheme="minorEastAsia" w:eastAsiaTheme="minorEastAsia"/>
          <w:color w:val="000000" w:themeColor="text1"/>
          <w:sz w:val="28"/>
          <w:szCs w:val="28"/>
          <w14:textFill>
            <w14:solidFill>
              <w14:schemeClr w14:val="tx1"/>
            </w14:solidFill>
          </w14:textFill>
        </w:rPr>
        <w:t>售合同，视为弃标，一年内不得再参与本公司任何业务。</w:t>
      </w:r>
    </w:p>
    <w:p>
      <w:pP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投标</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公司原因</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造</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成合同期内部分或全部条款不能履行的，其履约保证金全部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扣</w:t>
      </w:r>
      <w:r>
        <w:rPr>
          <w:rFonts w:hint="default" w:asciiTheme="minorEastAsia" w:hAnsiTheme="minorEastAsia" w:eastAsiaTheme="minorEastAsia"/>
          <w:color w:val="000000" w:themeColor="text1"/>
          <w:sz w:val="28"/>
          <w:szCs w:val="28"/>
          <w:lang w:val="en-US" w:eastAsia="zh-CN"/>
          <w14:textFill>
            <w14:solidFill>
              <w14:schemeClr w14:val="tx1"/>
            </w14:solidFill>
          </w14:textFill>
        </w:rPr>
        <w:t>除并终止合同</w:t>
      </w:r>
      <w:r>
        <w:rPr>
          <w:rFonts w:hint="eastAsia" w:asciiTheme="minorEastAsia" w:hAnsiTheme="minorEastAsia" w:eastAsiaTheme="minorEastAsia"/>
          <w:color w:val="000000" w:themeColor="text1"/>
          <w:sz w:val="28"/>
          <w:szCs w:val="28"/>
          <w14:textFill>
            <w14:solidFill>
              <w14:schemeClr w14:val="tx1"/>
            </w14:solidFill>
          </w14:textFill>
        </w:rPr>
        <w:t>。</w:t>
      </w:r>
    </w:p>
    <w:p>
      <w:pP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b w:val="0"/>
          <w:bCs w:val="0"/>
          <w:color w:val="000000" w:themeColor="text1"/>
          <w:sz w:val="28"/>
          <w:szCs w:val="28"/>
          <w:lang w:val="en-US" w:eastAsia="zh-CN"/>
          <w14:textFill>
            <w14:solidFill>
              <w14:schemeClr w14:val="tx1"/>
            </w14:solidFill>
          </w14:textFill>
        </w:rPr>
        <w:t>6、招标单位每天发送第二天的装车计划，投标单位按照发送的装车计</w:t>
      </w:r>
      <w:r>
        <w:rPr>
          <w:rFonts w:hint="eastAsia" w:asciiTheme="minorEastAsia" w:hAnsiTheme="minorEastAsia" w:eastAsiaTheme="minorEastAsia" w:cstheme="minorEastAsia"/>
          <w:b w:val="0"/>
          <w:bCs w:val="0"/>
          <w:color w:val="000000" w:themeColor="text1"/>
          <w:sz w:val="28"/>
          <w:szCs w:val="28"/>
          <w:lang w:val="en-US" w:eastAsia="zh-CN"/>
          <w14:textFill>
            <w14:solidFill>
              <w14:schemeClr w14:val="tx1"/>
            </w14:solidFill>
          </w14:textFill>
        </w:rPr>
        <w:t>划派车（特殊情况及时沟通）</w:t>
      </w:r>
    </w:p>
    <w:p>
      <w:pPr>
        <w:rPr>
          <w:rFonts w:hint="default" w:asciiTheme="minorEastAsia" w:hAnsiTheme="minorEastAsia" w:eastAsiaTheme="minorEastAsia"/>
          <w:b/>
          <w:color w:val="000000" w:themeColor="text1"/>
          <w:sz w:val="36"/>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w:t>
      </w:r>
      <w:bookmarkStart w:id="0" w:name="_GoBack"/>
      <w:bookmarkEnd w:id="0"/>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凡投标客户，均视为接受本招标书之各项要求，并认同作为合同履行条款。</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4158706"/>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ind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719" w:type="dxa"/>
      <w:tblInd w:w="257" w:type="dxa"/>
      <w:tblLayout w:type="fixed"/>
      <w:tblCellMar>
        <w:top w:w="72" w:type="dxa"/>
        <w:left w:w="115" w:type="dxa"/>
        <w:bottom w:w="72" w:type="dxa"/>
        <w:right w:w="115" w:type="dxa"/>
      </w:tblCellMar>
    </w:tblPr>
    <w:tblGrid>
      <w:gridCol w:w="2268"/>
      <w:gridCol w:w="7451"/>
    </w:tblGrid>
    <w:tr>
      <w:tblPrEx>
        <w:tblCellMar>
          <w:top w:w="72" w:type="dxa"/>
          <w:left w:w="115" w:type="dxa"/>
          <w:bottom w:w="72" w:type="dxa"/>
          <w:right w:w="115" w:type="dxa"/>
        </w:tblCellMar>
      </w:tblPrEx>
      <w:trPr>
        <w:trHeight w:val="635" w:hRule="atLeast"/>
      </w:trPr>
      <w:sdt>
        <w:sdtPr>
          <w:rPr>
            <w:rFonts w:hint="eastAsia"/>
          </w:rPr>
          <w:alias w:val="日期"/>
          <w:id w:val="77625188"/>
          <w:placeholder>
            <w:docPart w:val="7F1DBEC7B4274912A1141343B4934A21"/>
          </w:placeholder>
          <w:date w:fullDate="2023-02-06T00:00:00Z">
            <w:dateFormat w:val="yyyy-M-d"/>
            <w:lid w:val="zh-CN"/>
            <w:storeMappedDataAs w:val="datetime"/>
            <w:calendar w:val="gregorian"/>
          </w:date>
        </w:sdtPr>
        <w:sdtEndPr>
          <w:rPr>
            <w:rFonts w:hint="eastAsia"/>
          </w:rPr>
        </w:sdtEndPr>
        <w:sdtContent>
          <w:tc>
            <w:tcPr>
              <w:tcW w:w="2268" w:type="dxa"/>
              <w:tcBorders>
                <w:bottom w:val="single" w:color="943734" w:themeColor="accent2" w:themeShade="BF" w:sz="4" w:space="0"/>
              </w:tcBorders>
              <w:shd w:val="clear" w:color="auto" w:fill="943734" w:themeFill="accent2" w:themeFillShade="BF"/>
              <w:vAlign w:val="bottom"/>
            </w:tcPr>
            <w:p>
              <w:pPr>
                <w:pStyle w:val="12"/>
                <w:ind w:firstLine="660" w:firstLineChars="300"/>
              </w:pPr>
              <w:r>
                <w:rPr>
                  <w:rFonts w:hint="eastAsia" w:asciiTheme="minorHAnsi" w:hAnsiTheme="minorHAnsi" w:eastAsiaTheme="minorEastAsia" w:cstheme="minorBidi"/>
                  <w:sz w:val="22"/>
                  <w:szCs w:val="22"/>
                  <w:lang w:val="en-US" w:eastAsia="zh-CN" w:bidi="ar-SA"/>
                </w:rPr>
                <w:t>2023-2-</w:t>
              </w:r>
              <w:r>
                <w:rPr>
                  <w:rFonts w:hint="eastAsia" w:cstheme="minorBidi"/>
                  <w:sz w:val="22"/>
                  <w:szCs w:val="22"/>
                  <w:lang w:val="en-US" w:eastAsia="zh-CN" w:bidi="ar-SA"/>
                </w:rPr>
                <w:t>16</w:t>
              </w:r>
            </w:p>
          </w:tc>
        </w:sdtContent>
      </w:sdt>
      <w:tc>
        <w:tcPr>
          <w:tcW w:w="7451" w:type="dxa"/>
          <w:tcBorders>
            <w:bottom w:val="single" w:color="auto" w:sz="4" w:space="0"/>
          </w:tcBorders>
          <w:vAlign w:val="bottom"/>
        </w:tcPr>
        <w:p>
          <w:pPr>
            <w:pStyle w:val="4"/>
            <w:rPr>
              <w:color w:val="77933C" w:themeColor="accent3" w:themeShade="BF"/>
              <w:sz w:val="24"/>
            </w:rPr>
          </w:pPr>
          <w:sdt>
            <w:sdtPr>
              <w:rPr>
                <w:b/>
                <w:bCs/>
                <w:caps/>
                <w:sz w:val="24"/>
              </w:rPr>
              <w:alias w:val="标题"/>
              <w:id w:val="77625180"/>
              <w:placeholder>
                <w:docPart w:val="A24468C8D8BB4432B369CC6E2D9B871E"/>
              </w:placeholder>
              <w:text/>
            </w:sdtPr>
            <w:sdtEndPr>
              <w:rPr>
                <w:b/>
                <w:bCs/>
                <w:caps/>
                <w:sz w:val="24"/>
              </w:rPr>
            </w:sdtEndPr>
            <w:sdtContent>
              <w:r>
                <w:rPr>
                  <w:rFonts w:hint="eastAsia"/>
                  <w:b/>
                  <w:bCs/>
                  <w:caps/>
                  <w:sz w:val="24"/>
                </w:rPr>
                <w:t xml:space="preserve">               鑫广绿环再生资源股份有限公司     </w:t>
              </w:r>
            </w:sdtContent>
          </w:sdt>
          <w:r>
            <w:rPr>
              <w:color w:val="77933C" w:themeColor="accent3" w:themeShade="BF"/>
              <w:sz w:val="24"/>
            </w:rPr>
            <w:drawing>
              <wp:inline distT="0" distB="0" distL="0" distR="0">
                <wp:extent cx="405130" cy="413385"/>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0871" cy="419599"/>
                        </a:xfrm>
                        <a:prstGeom prst="rect">
                          <a:avLst/>
                        </a:prstGeom>
                      </pic:spPr>
                    </pic:pic>
                  </a:graphicData>
                </a:graphic>
              </wp:inline>
            </w:drawing>
          </w:r>
        </w:p>
      </w:tc>
    </w:tr>
  </w:tbl>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3A8C5"/>
    <w:multiLevelType w:val="singleLevel"/>
    <w:tmpl w:val="4313A8C5"/>
    <w:lvl w:ilvl="0" w:tentative="0">
      <w:start w:val="1"/>
      <w:numFmt w:val="decimal"/>
      <w:suff w:val="nothing"/>
      <w:lvlText w:val="%1、"/>
      <w:lvlJc w:val="left"/>
    </w:lvl>
  </w:abstractNum>
  <w:abstractNum w:abstractNumId="1">
    <w:nsid w:val="753B288E"/>
    <w:multiLevelType w:val="multilevel"/>
    <w:tmpl w:val="753B288E"/>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zFhYTQyMmQ1NTBlMDJiMjBjZmU0YTc2NjE2YTEifQ=="/>
  </w:docVars>
  <w:rsids>
    <w:rsidRoot w:val="000240C3"/>
    <w:rsid w:val="00001B77"/>
    <w:rsid w:val="000110AA"/>
    <w:rsid w:val="000240C3"/>
    <w:rsid w:val="00036306"/>
    <w:rsid w:val="000378ED"/>
    <w:rsid w:val="00040716"/>
    <w:rsid w:val="00085D80"/>
    <w:rsid w:val="000900D2"/>
    <w:rsid w:val="00093170"/>
    <w:rsid w:val="00097C9A"/>
    <w:rsid w:val="000A2E30"/>
    <w:rsid w:val="000A5AD8"/>
    <w:rsid w:val="000A5C3A"/>
    <w:rsid w:val="000F08BB"/>
    <w:rsid w:val="000F3729"/>
    <w:rsid w:val="00103E60"/>
    <w:rsid w:val="001166DA"/>
    <w:rsid w:val="00122591"/>
    <w:rsid w:val="00123711"/>
    <w:rsid w:val="00146062"/>
    <w:rsid w:val="001623BE"/>
    <w:rsid w:val="00186DC0"/>
    <w:rsid w:val="001A00E0"/>
    <w:rsid w:val="001A6340"/>
    <w:rsid w:val="001D3D8F"/>
    <w:rsid w:val="001D456F"/>
    <w:rsid w:val="001D4A4F"/>
    <w:rsid w:val="001D5181"/>
    <w:rsid w:val="001D719E"/>
    <w:rsid w:val="001F5274"/>
    <w:rsid w:val="00200B6E"/>
    <w:rsid w:val="002065B6"/>
    <w:rsid w:val="00216EAF"/>
    <w:rsid w:val="00217363"/>
    <w:rsid w:val="00226BF2"/>
    <w:rsid w:val="002302DD"/>
    <w:rsid w:val="00264097"/>
    <w:rsid w:val="0027543B"/>
    <w:rsid w:val="00280B1A"/>
    <w:rsid w:val="002812E8"/>
    <w:rsid w:val="00297956"/>
    <w:rsid w:val="002B0B8B"/>
    <w:rsid w:val="002C1EA1"/>
    <w:rsid w:val="002C423D"/>
    <w:rsid w:val="002D5A0B"/>
    <w:rsid w:val="002F3D41"/>
    <w:rsid w:val="00302775"/>
    <w:rsid w:val="00311C7C"/>
    <w:rsid w:val="003642FA"/>
    <w:rsid w:val="0037590C"/>
    <w:rsid w:val="0038128F"/>
    <w:rsid w:val="0039128C"/>
    <w:rsid w:val="003E6381"/>
    <w:rsid w:val="003E7434"/>
    <w:rsid w:val="003F59F2"/>
    <w:rsid w:val="00405E9F"/>
    <w:rsid w:val="00411AF0"/>
    <w:rsid w:val="0042477E"/>
    <w:rsid w:val="004329A8"/>
    <w:rsid w:val="00443269"/>
    <w:rsid w:val="00461E77"/>
    <w:rsid w:val="00463939"/>
    <w:rsid w:val="004A33F9"/>
    <w:rsid w:val="004B2AF8"/>
    <w:rsid w:val="004B7DBD"/>
    <w:rsid w:val="004C78B6"/>
    <w:rsid w:val="004C78D4"/>
    <w:rsid w:val="004D347A"/>
    <w:rsid w:val="004D59D7"/>
    <w:rsid w:val="004D7058"/>
    <w:rsid w:val="004D7288"/>
    <w:rsid w:val="004E3154"/>
    <w:rsid w:val="00562F45"/>
    <w:rsid w:val="0057311C"/>
    <w:rsid w:val="00573AE0"/>
    <w:rsid w:val="00593C74"/>
    <w:rsid w:val="005A1253"/>
    <w:rsid w:val="005A13C0"/>
    <w:rsid w:val="005B1E60"/>
    <w:rsid w:val="005B5D0A"/>
    <w:rsid w:val="005B7B36"/>
    <w:rsid w:val="005C2522"/>
    <w:rsid w:val="005C4274"/>
    <w:rsid w:val="005D1DBE"/>
    <w:rsid w:val="005E479E"/>
    <w:rsid w:val="005F228D"/>
    <w:rsid w:val="005F2295"/>
    <w:rsid w:val="005F7FC1"/>
    <w:rsid w:val="0060035C"/>
    <w:rsid w:val="00607F42"/>
    <w:rsid w:val="00615556"/>
    <w:rsid w:val="006267FB"/>
    <w:rsid w:val="00636534"/>
    <w:rsid w:val="00643AE3"/>
    <w:rsid w:val="0065164A"/>
    <w:rsid w:val="0067293B"/>
    <w:rsid w:val="00677871"/>
    <w:rsid w:val="00683DF6"/>
    <w:rsid w:val="00695D25"/>
    <w:rsid w:val="006B77E3"/>
    <w:rsid w:val="006D0776"/>
    <w:rsid w:val="006F0CA1"/>
    <w:rsid w:val="006F5B5C"/>
    <w:rsid w:val="00715B01"/>
    <w:rsid w:val="00721307"/>
    <w:rsid w:val="00725181"/>
    <w:rsid w:val="00735181"/>
    <w:rsid w:val="007520DA"/>
    <w:rsid w:val="00761487"/>
    <w:rsid w:val="007815CE"/>
    <w:rsid w:val="007859A5"/>
    <w:rsid w:val="007C3CBC"/>
    <w:rsid w:val="007C7192"/>
    <w:rsid w:val="007E4415"/>
    <w:rsid w:val="007E7955"/>
    <w:rsid w:val="007F7099"/>
    <w:rsid w:val="0080298F"/>
    <w:rsid w:val="0081546C"/>
    <w:rsid w:val="008311F0"/>
    <w:rsid w:val="008337AD"/>
    <w:rsid w:val="00834DF4"/>
    <w:rsid w:val="00836F2D"/>
    <w:rsid w:val="008557B5"/>
    <w:rsid w:val="008628BA"/>
    <w:rsid w:val="008701E5"/>
    <w:rsid w:val="00870208"/>
    <w:rsid w:val="00874C77"/>
    <w:rsid w:val="00884150"/>
    <w:rsid w:val="008A1879"/>
    <w:rsid w:val="008A5560"/>
    <w:rsid w:val="008C0B81"/>
    <w:rsid w:val="008C3653"/>
    <w:rsid w:val="008C6DCF"/>
    <w:rsid w:val="008D35D3"/>
    <w:rsid w:val="008D6124"/>
    <w:rsid w:val="008F1906"/>
    <w:rsid w:val="008F5EFD"/>
    <w:rsid w:val="00900503"/>
    <w:rsid w:val="00910453"/>
    <w:rsid w:val="00915B10"/>
    <w:rsid w:val="00917DB6"/>
    <w:rsid w:val="00931C99"/>
    <w:rsid w:val="00937E85"/>
    <w:rsid w:val="009429E6"/>
    <w:rsid w:val="00944832"/>
    <w:rsid w:val="0095157D"/>
    <w:rsid w:val="00951D41"/>
    <w:rsid w:val="009559A9"/>
    <w:rsid w:val="00973752"/>
    <w:rsid w:val="00984F24"/>
    <w:rsid w:val="00986D03"/>
    <w:rsid w:val="00987AFF"/>
    <w:rsid w:val="009A499D"/>
    <w:rsid w:val="009D56C5"/>
    <w:rsid w:val="009F1807"/>
    <w:rsid w:val="00A119B3"/>
    <w:rsid w:val="00A25688"/>
    <w:rsid w:val="00A32A47"/>
    <w:rsid w:val="00A3519A"/>
    <w:rsid w:val="00A46CB7"/>
    <w:rsid w:val="00A80A7F"/>
    <w:rsid w:val="00A8327A"/>
    <w:rsid w:val="00AA7D34"/>
    <w:rsid w:val="00AB1347"/>
    <w:rsid w:val="00AB3BF2"/>
    <w:rsid w:val="00AC522B"/>
    <w:rsid w:val="00AD0A98"/>
    <w:rsid w:val="00AD35F3"/>
    <w:rsid w:val="00AF2387"/>
    <w:rsid w:val="00AF3928"/>
    <w:rsid w:val="00AF5623"/>
    <w:rsid w:val="00AF7556"/>
    <w:rsid w:val="00B20F2D"/>
    <w:rsid w:val="00B21CF4"/>
    <w:rsid w:val="00B27644"/>
    <w:rsid w:val="00B441B7"/>
    <w:rsid w:val="00B53666"/>
    <w:rsid w:val="00B6142F"/>
    <w:rsid w:val="00B617AB"/>
    <w:rsid w:val="00B625CA"/>
    <w:rsid w:val="00B666EB"/>
    <w:rsid w:val="00B67FAA"/>
    <w:rsid w:val="00B718B4"/>
    <w:rsid w:val="00B85AD3"/>
    <w:rsid w:val="00B94EC3"/>
    <w:rsid w:val="00BA1151"/>
    <w:rsid w:val="00BA53C5"/>
    <w:rsid w:val="00BB3CE1"/>
    <w:rsid w:val="00BB47DF"/>
    <w:rsid w:val="00BD1EC9"/>
    <w:rsid w:val="00BD3022"/>
    <w:rsid w:val="00BE4364"/>
    <w:rsid w:val="00BF7099"/>
    <w:rsid w:val="00C105E3"/>
    <w:rsid w:val="00C12149"/>
    <w:rsid w:val="00C23DC0"/>
    <w:rsid w:val="00C30DAB"/>
    <w:rsid w:val="00C313A4"/>
    <w:rsid w:val="00C43F9C"/>
    <w:rsid w:val="00C46208"/>
    <w:rsid w:val="00C54B85"/>
    <w:rsid w:val="00C85232"/>
    <w:rsid w:val="00C86C1D"/>
    <w:rsid w:val="00CA437A"/>
    <w:rsid w:val="00CA660D"/>
    <w:rsid w:val="00CB3816"/>
    <w:rsid w:val="00CB4358"/>
    <w:rsid w:val="00CD22A6"/>
    <w:rsid w:val="00CD5900"/>
    <w:rsid w:val="00D11A32"/>
    <w:rsid w:val="00D208AF"/>
    <w:rsid w:val="00D2178A"/>
    <w:rsid w:val="00D23141"/>
    <w:rsid w:val="00D26957"/>
    <w:rsid w:val="00D35523"/>
    <w:rsid w:val="00D57FFC"/>
    <w:rsid w:val="00D62617"/>
    <w:rsid w:val="00D657AB"/>
    <w:rsid w:val="00D974FE"/>
    <w:rsid w:val="00DB37C9"/>
    <w:rsid w:val="00DB7CDB"/>
    <w:rsid w:val="00DC372D"/>
    <w:rsid w:val="00DE60C3"/>
    <w:rsid w:val="00E14542"/>
    <w:rsid w:val="00E176C6"/>
    <w:rsid w:val="00E237ED"/>
    <w:rsid w:val="00E26A2D"/>
    <w:rsid w:val="00E32118"/>
    <w:rsid w:val="00E627ED"/>
    <w:rsid w:val="00E816F1"/>
    <w:rsid w:val="00E87C56"/>
    <w:rsid w:val="00E90869"/>
    <w:rsid w:val="00E96525"/>
    <w:rsid w:val="00EA396D"/>
    <w:rsid w:val="00EC68B9"/>
    <w:rsid w:val="00ED0106"/>
    <w:rsid w:val="00EF093D"/>
    <w:rsid w:val="00F0205D"/>
    <w:rsid w:val="00F2148D"/>
    <w:rsid w:val="00F215E6"/>
    <w:rsid w:val="00F26C28"/>
    <w:rsid w:val="00F30274"/>
    <w:rsid w:val="00F430CD"/>
    <w:rsid w:val="00F53652"/>
    <w:rsid w:val="00F56C7F"/>
    <w:rsid w:val="00F75CF3"/>
    <w:rsid w:val="00F802AE"/>
    <w:rsid w:val="00F94173"/>
    <w:rsid w:val="00FB3A67"/>
    <w:rsid w:val="00FC32CF"/>
    <w:rsid w:val="00FF1B54"/>
    <w:rsid w:val="00FF378B"/>
    <w:rsid w:val="012814D9"/>
    <w:rsid w:val="034D48A3"/>
    <w:rsid w:val="0367041C"/>
    <w:rsid w:val="06C24A28"/>
    <w:rsid w:val="075E75DE"/>
    <w:rsid w:val="08C77405"/>
    <w:rsid w:val="09BE7F3C"/>
    <w:rsid w:val="0A8B2B26"/>
    <w:rsid w:val="0AAD7023"/>
    <w:rsid w:val="0CC15B07"/>
    <w:rsid w:val="0D9167F5"/>
    <w:rsid w:val="11997DF9"/>
    <w:rsid w:val="11AA5D0A"/>
    <w:rsid w:val="12560721"/>
    <w:rsid w:val="13432CF4"/>
    <w:rsid w:val="156F29B6"/>
    <w:rsid w:val="157348B0"/>
    <w:rsid w:val="17837914"/>
    <w:rsid w:val="185A32DE"/>
    <w:rsid w:val="18931E16"/>
    <w:rsid w:val="19BB266E"/>
    <w:rsid w:val="1B2C2495"/>
    <w:rsid w:val="1C4667D7"/>
    <w:rsid w:val="1CE94C7E"/>
    <w:rsid w:val="1F361BA8"/>
    <w:rsid w:val="219961AD"/>
    <w:rsid w:val="219A75FB"/>
    <w:rsid w:val="21CD715F"/>
    <w:rsid w:val="246F7543"/>
    <w:rsid w:val="27E073FA"/>
    <w:rsid w:val="280702C0"/>
    <w:rsid w:val="28AA4330"/>
    <w:rsid w:val="29235B3A"/>
    <w:rsid w:val="2B322C24"/>
    <w:rsid w:val="2C3B6617"/>
    <w:rsid w:val="2CDC6BD8"/>
    <w:rsid w:val="2D651A1C"/>
    <w:rsid w:val="2FFC43C7"/>
    <w:rsid w:val="30082F4C"/>
    <w:rsid w:val="30644E58"/>
    <w:rsid w:val="33CE1C26"/>
    <w:rsid w:val="33F1561A"/>
    <w:rsid w:val="343C088D"/>
    <w:rsid w:val="375314DF"/>
    <w:rsid w:val="38FB3106"/>
    <w:rsid w:val="3B5555AF"/>
    <w:rsid w:val="3EB65D66"/>
    <w:rsid w:val="40460481"/>
    <w:rsid w:val="415916EA"/>
    <w:rsid w:val="41E93169"/>
    <w:rsid w:val="42141812"/>
    <w:rsid w:val="432B2022"/>
    <w:rsid w:val="43CB76FE"/>
    <w:rsid w:val="4439330B"/>
    <w:rsid w:val="47C21D02"/>
    <w:rsid w:val="4C143FBE"/>
    <w:rsid w:val="4D447CA9"/>
    <w:rsid w:val="4D6B326F"/>
    <w:rsid w:val="4E7A06A2"/>
    <w:rsid w:val="4F0D5640"/>
    <w:rsid w:val="52B511E2"/>
    <w:rsid w:val="548F5AE3"/>
    <w:rsid w:val="55A83666"/>
    <w:rsid w:val="56B63C05"/>
    <w:rsid w:val="573778A0"/>
    <w:rsid w:val="57AE6D93"/>
    <w:rsid w:val="5B20604A"/>
    <w:rsid w:val="5B247EBD"/>
    <w:rsid w:val="5E266D0C"/>
    <w:rsid w:val="5EB71869"/>
    <w:rsid w:val="61FD19FD"/>
    <w:rsid w:val="62935CA4"/>
    <w:rsid w:val="646A568C"/>
    <w:rsid w:val="649727B8"/>
    <w:rsid w:val="65415131"/>
    <w:rsid w:val="657F4EBB"/>
    <w:rsid w:val="69456C9D"/>
    <w:rsid w:val="6C2500A5"/>
    <w:rsid w:val="6DD85608"/>
    <w:rsid w:val="6DF7065A"/>
    <w:rsid w:val="71E8050D"/>
    <w:rsid w:val="747400A7"/>
    <w:rsid w:val="7643455A"/>
    <w:rsid w:val="778F5A30"/>
    <w:rsid w:val="77FB36B4"/>
    <w:rsid w:val="7BDB43CA"/>
    <w:rsid w:val="7C6926EA"/>
    <w:rsid w:val="7D5E71C0"/>
    <w:rsid w:val="7E2023A9"/>
    <w:rsid w:val="7E9B05C3"/>
    <w:rsid w:val="7EF66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7">
    <w:name w:val="Hyperlink"/>
    <w:basedOn w:val="6"/>
    <w:qFormat/>
    <w:uiPriority w:val="99"/>
    <w:rPr>
      <w:color w:val="0000FF"/>
      <w:u w:val="single"/>
    </w:rPr>
  </w:style>
  <w:style w:type="character" w:customStyle="1" w:styleId="8">
    <w:name w:val="页眉 Char"/>
    <w:basedOn w:val="6"/>
    <w:link w:val="4"/>
    <w:qFormat/>
    <w:uiPriority w:val="99"/>
    <w:rPr>
      <w:rFonts w:ascii="Calibri" w:hAnsi="Calibri" w:eastAsia="宋体" w:cs="Calibri"/>
      <w:sz w:val="18"/>
      <w:szCs w:val="18"/>
    </w:rPr>
  </w:style>
  <w:style w:type="paragraph" w:customStyle="1" w:styleId="9">
    <w:name w:val="List Paragraph"/>
    <w:basedOn w:val="1"/>
    <w:qFormat/>
    <w:uiPriority w:val="99"/>
    <w:pPr>
      <w:ind w:firstLine="420" w:firstLineChars="200"/>
    </w:p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paragraph" w:customStyle="1"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6"/>
    <w:link w:val="12"/>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1DBEC7B4274912A1141343B4934A21"/>
        <w:style w:val=""/>
        <w:category>
          <w:name w:val="常规"/>
          <w:gallery w:val="placeholder"/>
        </w:category>
        <w:types>
          <w:type w:val="bbPlcHdr"/>
        </w:types>
        <w:behaviors>
          <w:behavior w:val="content"/>
        </w:behaviors>
        <w:description w:val=""/>
        <w:guid w:val="{DDBA043A-76E7-4921-AEB7-A9F40575BEE5}"/>
      </w:docPartPr>
      <w:docPartBody>
        <w:p>
          <w:pPr>
            <w:pStyle w:val="44"/>
          </w:pPr>
          <w:r>
            <w:rPr>
              <w:color w:val="FFFFFF" w:themeColor="background1"/>
              <w:lang w:val="zh-CN"/>
              <w14:textFill>
                <w14:solidFill>
                  <w14:schemeClr w14:val="bg1"/>
                </w14:solidFill>
              </w14:textFill>
            </w:rPr>
            <w:t>[选取日期]</w:t>
          </w:r>
        </w:p>
      </w:docPartBody>
    </w:docPart>
    <w:docPart>
      <w:docPartPr>
        <w:name w:val="A24468C8D8BB4432B369CC6E2D9B871E"/>
        <w:style w:val=""/>
        <w:category>
          <w:name w:val="常规"/>
          <w:gallery w:val="placeholder"/>
        </w:category>
        <w:types>
          <w:type w:val="bbPlcHdr"/>
        </w:types>
        <w:behaviors>
          <w:behavior w:val="content"/>
        </w:behaviors>
        <w:description w:val=""/>
        <w:guid w:val="{9A1EC075-CA45-4CFF-A2C5-29DA18E99910}"/>
      </w:docPartPr>
      <w:docPartBody>
        <w:p>
          <w:pPr>
            <w:pStyle w:val="45"/>
          </w:pPr>
          <w:r>
            <w:rPr>
              <w:b/>
              <w:bCs/>
              <w:caps/>
              <w:sz w:val="24"/>
              <w:lang w:val="zh-CN"/>
            </w:rPr>
            <w:t>键入文档标题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4F"/>
    <w:rsid w:val="00015774"/>
    <w:rsid w:val="000954B9"/>
    <w:rsid w:val="000E4124"/>
    <w:rsid w:val="00141E16"/>
    <w:rsid w:val="001562BA"/>
    <w:rsid w:val="00214F17"/>
    <w:rsid w:val="002305DC"/>
    <w:rsid w:val="002345DB"/>
    <w:rsid w:val="002666D0"/>
    <w:rsid w:val="0029761D"/>
    <w:rsid w:val="002E37BA"/>
    <w:rsid w:val="00300DF5"/>
    <w:rsid w:val="0030327F"/>
    <w:rsid w:val="003701D7"/>
    <w:rsid w:val="00456B58"/>
    <w:rsid w:val="00483BCE"/>
    <w:rsid w:val="004C6327"/>
    <w:rsid w:val="004F54E5"/>
    <w:rsid w:val="0051464A"/>
    <w:rsid w:val="00606CF0"/>
    <w:rsid w:val="0063254F"/>
    <w:rsid w:val="00637C76"/>
    <w:rsid w:val="006D5661"/>
    <w:rsid w:val="00713276"/>
    <w:rsid w:val="00752265"/>
    <w:rsid w:val="0075662E"/>
    <w:rsid w:val="00794E4A"/>
    <w:rsid w:val="008165B7"/>
    <w:rsid w:val="0083019E"/>
    <w:rsid w:val="00852E1B"/>
    <w:rsid w:val="008B0F1A"/>
    <w:rsid w:val="008F16A1"/>
    <w:rsid w:val="00950374"/>
    <w:rsid w:val="00974A89"/>
    <w:rsid w:val="00A02BCA"/>
    <w:rsid w:val="00B47A1D"/>
    <w:rsid w:val="00B65977"/>
    <w:rsid w:val="00B7718A"/>
    <w:rsid w:val="00C3124F"/>
    <w:rsid w:val="00C7575F"/>
    <w:rsid w:val="00D74304"/>
    <w:rsid w:val="00E43C4B"/>
    <w:rsid w:val="00F609F7"/>
    <w:rsid w:val="00F707CA"/>
    <w:rsid w:val="00FF5D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customStyle="1" w:styleId="4">
    <w:name w:val="A0613AADA4D04F3892332C13C3BADD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0E4D0D1F64646D2A327271E29765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ED822ADE534A8599628B8DC0FEC8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8F6BF5A7E4E4B5AA6912BF447A8FB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F080990096D497B9D474827A99D12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EB914F6A7E34C49BE06F2C6CDEB95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5969FDD3F2E4CA680F2CBB8F9E8C1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C07D564A2644189E582C92EF4CBA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97E3F1D6C044319BD55360CCEC1828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AE2DAE92CFB4D85AB2600BDFAA436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F366F956FB4F089B867B73F66D25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E0D5323DB4454C678E91E661794F19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151CD7F26C55408EA765676AF4DD34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38A0F344DE8E4FB5AC03DAD0F19BEC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86A2963831D495B828983CDEAB4A3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8CABD314CD9413EABDA1347EEF6FB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2CDBC9760E7D47EA85C85E5202BA3F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73E1E09427334588A45E1F8AFDA69C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36B594EBA8644550A99CD75884EC89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1E01829E19D94117907C8680D52100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2D6DF60DF2A34997B11B928FCF6CCD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BF0D8290C0114D2A9491A529AFE4AD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A9345533057D4F9283C2ECA14C16ED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D98D10B30FD1463F9A62EC30C0D902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695B03EE181B4F8E817FA8B2695187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FE4C89950FDD4E13AB7B815C17124D5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0735202376749A6A8F5333CA2AEC9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1EB36E8328FB48C1B09ACA6DDE855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953727F9335444FD97842208B738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8890B76BF43B440E9414E4D866D439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557B1127DAD48BEB2A1C9F70D3F09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687206094DC480C8675089C1B77FA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D2BF224ADC3D44848782633F3EF52D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106B6717AA664D2095B6C8A56FC051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6CCAACDEA0642F092CB385803BB9F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1F2B8F6416DE49A4B3D4480C7C3A01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E0910A9F16A449F8A35693B3E45E5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14058901C7F64E429A1414E476758B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AC18AC8C8AE484FAE38C0FE18C8B9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76C3D4ACFD824CB8B8D91476122FC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F1DBEC7B4274912A1141343B4934A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A24468C8D8BB4432B369CC6E2D9B871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81399B06-B70B-4401-8840-7016E197837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1302</Words>
  <Characters>1376</Characters>
  <Lines>20</Lines>
  <Paragraphs>5</Paragraphs>
  <TotalTime>2</TotalTime>
  <ScaleCrop>false</ScaleCrop>
  <LinksUpToDate>false</LinksUpToDate>
  <CharactersWithSpaces>1399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2017-04-05T04:52:00Z</dcterms:created>
  <dc:creator>王昱婷</dc:creator>
  <cp:lastModifiedBy>夹心梨</cp:lastModifiedBy>
  <cp:lastPrinted>2022-08-05T04:11:00Z</cp:lastPrinted>
  <dcterms:modified xsi:type="dcterms:W3CDTF">2023-02-16T05:34:03Z</dcterms:modified>
  <dc:title>               鑫广绿环再生资源股份有限公司     </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DDE468B8EABF410DADF03EAA7C63CABF</vt:lpwstr>
  </property>
</Properties>
</file>