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168" w:firstLineChars="6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绿环运输9.6米高栏车采购项目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lang w:val="en-US" w:eastAsia="zh-CN"/>
        </w:rPr>
        <w:t>烟台绿环运输有限公司现对9.6米高栏车</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烟台绿环运输9.6米高栏车</w:t>
      </w:r>
    </w:p>
    <w:p>
      <w:pPr>
        <w:widowControl/>
        <w:shd w:val="clear" w:color="auto" w:fill="FFFFFF"/>
        <w:spacing w:before="156" w:line="228" w:lineRule="atLeast"/>
        <w:jc w:val="left"/>
        <w:rPr>
          <w:rFonts w:hint="eastAsia" w:ascii="宋体" w:hAnsi="宋体" w:eastAsia="宋体" w:cs="宋体"/>
          <w:color w:val="auto"/>
          <w:kern w:val="0"/>
          <w:sz w:val="24"/>
          <w:szCs w:val="24"/>
          <w:lang w:eastAsia="zh-CN"/>
        </w:rPr>
      </w:pPr>
      <w:r>
        <w:rPr>
          <w:rFonts w:hint="eastAsia" w:ascii="宋体" w:hAnsi="宋体" w:eastAsia="宋体" w:cs="宋体"/>
          <w:color w:val="000000"/>
          <w:kern w:val="0"/>
          <w:sz w:val="24"/>
          <w:szCs w:val="24"/>
        </w:rPr>
        <w:t>1.2项目地址：</w:t>
      </w:r>
      <w:r>
        <w:rPr>
          <w:rFonts w:hint="eastAsia" w:ascii="宋体" w:hAnsi="宋体" w:eastAsia="宋体" w:cs="宋体"/>
          <w:color w:val="auto"/>
          <w:kern w:val="0"/>
          <w:sz w:val="24"/>
          <w:szCs w:val="24"/>
        </w:rPr>
        <w:t>烟台市开发区开封路8号鑫广绿环再生资源股份有限公司厂区</w:t>
      </w:r>
      <w:r>
        <w:rPr>
          <w:rFonts w:hint="eastAsia" w:ascii="宋体" w:hAnsi="宋体" w:eastAsia="宋体" w:cs="宋体"/>
          <w:color w:val="auto"/>
          <w:kern w:val="0"/>
          <w:sz w:val="24"/>
          <w:szCs w:val="24"/>
          <w:lang w:eastAsia="zh-CN"/>
        </w:rPr>
        <w:t>。</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bookmarkStart w:id="1" w:name="_GoBack"/>
      <w:bookmarkEnd w:id="1"/>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22</w:t>
      </w:r>
      <w:r>
        <w:rPr>
          <w:rFonts w:hint="eastAsia" w:ascii="宋体" w:hAnsi="宋体" w:cs="Arial"/>
          <w:sz w:val="24"/>
          <w:szCs w:val="24"/>
        </w:rPr>
        <w:t>年</w:t>
      </w:r>
      <w:r>
        <w:rPr>
          <w:rFonts w:hint="eastAsia" w:ascii="宋体" w:hAnsi="宋体" w:cs="Arial"/>
          <w:sz w:val="24"/>
          <w:szCs w:val="24"/>
          <w:lang w:val="en-US" w:eastAsia="zh-CN"/>
        </w:rPr>
        <w:t>05</w:t>
      </w:r>
      <w:r>
        <w:rPr>
          <w:rFonts w:hint="eastAsia" w:ascii="宋体" w:hAnsi="宋体" w:cs="Arial"/>
          <w:sz w:val="24"/>
          <w:szCs w:val="24"/>
        </w:rPr>
        <w:t>月</w:t>
      </w:r>
      <w:r>
        <w:rPr>
          <w:rFonts w:hint="eastAsia" w:ascii="宋体" w:hAnsi="宋体" w:cs="Arial"/>
          <w:sz w:val="24"/>
          <w:szCs w:val="24"/>
          <w:lang w:val="en-US" w:eastAsia="zh-CN"/>
        </w:rPr>
        <w:t>10</w:t>
      </w:r>
      <w:r>
        <w:rPr>
          <w:rFonts w:hint="eastAsia" w:ascii="宋体" w:hAnsi="宋体" w:cs="Arial"/>
          <w:sz w:val="24"/>
          <w:szCs w:val="24"/>
        </w:rPr>
        <w:t>日（周</w:t>
      </w:r>
      <w:r>
        <w:rPr>
          <w:rFonts w:hint="eastAsia" w:ascii="宋体" w:hAnsi="宋体" w:cs="Arial"/>
          <w:sz w:val="24"/>
          <w:szCs w:val="24"/>
          <w:lang w:val="en-US" w:eastAsia="zh-CN"/>
        </w:rPr>
        <w:t>二</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w:t>
      </w:r>
      <w:r>
        <w:rPr>
          <w:rFonts w:hint="eastAsia" w:ascii="宋体" w:hAnsi="宋体" w:cs="Arial"/>
          <w:sz w:val="24"/>
          <w:szCs w:val="24"/>
          <w:lang w:val="en-US" w:eastAsia="zh-CN"/>
        </w:rPr>
        <w:t>烟台绿环运输有限公司</w:t>
      </w:r>
      <w:r>
        <w:rPr>
          <w:rFonts w:hint="eastAsia" w:ascii="宋体" w:hAnsi="宋体" w:cs="Arial"/>
          <w:sz w:val="24"/>
          <w:szCs w:val="24"/>
        </w:rPr>
        <w:t>。</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答疑联系人：胡经理（手机18563816077）</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00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烟台绿环运输9.6米高栏车</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w:t>
      </w:r>
      <w:r>
        <w:rPr>
          <w:rFonts w:hint="eastAsia" w:ascii="宋体" w:hAnsi="宋体" w:eastAsia="宋体" w:cs="Arial"/>
          <w:color w:val="000000"/>
          <w:kern w:val="0"/>
          <w:sz w:val="24"/>
          <w:szCs w:val="24"/>
          <w:lang w:val="en-US" w:eastAsia="zh-CN"/>
        </w:rPr>
        <w:t>合格证、</w:t>
      </w:r>
      <w:r>
        <w:rPr>
          <w:rFonts w:hint="eastAsia" w:ascii="宋体" w:hAnsi="宋体" w:eastAsia="宋体" w:cs="Arial"/>
          <w:color w:val="000000"/>
          <w:kern w:val="0"/>
          <w:sz w:val="24"/>
          <w:szCs w:val="24"/>
        </w:rPr>
        <w:t>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FF0000"/>
          <w:kern w:val="0"/>
          <w:szCs w:val="21"/>
        </w:rPr>
      </w:pPr>
      <w:r>
        <w:rPr>
          <w:rFonts w:hint="eastAsia" w:ascii="宋体" w:hAnsi="宋体" w:eastAsia="宋体" w:cs="宋体"/>
          <w:color w:val="FF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color w:val="FF0000"/>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jc w:val="center"/>
        <w:rPr>
          <w:rFonts w:hint="default" w:ascii="宋体" w:hAnsi="宋体" w:cs="宋体"/>
          <w:b/>
          <w:bCs/>
          <w:color w:val="000000"/>
          <w:kern w:val="0"/>
          <w:sz w:val="21"/>
          <w:szCs w:val="21"/>
          <w:lang w:val="en-US"/>
        </w:rPr>
      </w:pPr>
      <w:r>
        <w:rPr>
          <w:rFonts w:hint="eastAsia" w:ascii="宋体" w:hAnsi="宋体" w:cs="Arial"/>
          <w:b/>
          <w:sz w:val="24"/>
          <w:szCs w:val="24"/>
        </w:rPr>
        <w:t>项目名称：</w:t>
      </w:r>
      <w:r>
        <w:rPr>
          <w:rFonts w:hint="eastAsia" w:ascii="宋体" w:hAnsi="宋体" w:cs="Arial"/>
          <w:b/>
          <w:bCs/>
          <w:sz w:val="24"/>
          <w:szCs w:val="24"/>
          <w:lang w:val="en-US" w:eastAsia="zh-CN"/>
        </w:rPr>
        <w:t>烟台绿环运输9.6米高栏车</w:t>
      </w:r>
    </w:p>
    <w:p>
      <w:pPr>
        <w:widowControl/>
        <w:shd w:val="clear" w:color="auto" w:fill="FFFFFF"/>
        <w:spacing w:after="120" w:line="362" w:lineRule="atLeast"/>
        <w:ind w:firstLine="1476" w:firstLineChars="700"/>
        <w:jc w:val="center"/>
        <w:rPr>
          <w:rFonts w:ascii="宋体" w:hAnsi="宋体" w:cs="Arial"/>
          <w:b/>
          <w:sz w:val="21"/>
          <w:szCs w:val="21"/>
        </w:rPr>
      </w:pPr>
      <w:r>
        <w:rPr>
          <w:rFonts w:hint="eastAsia" w:ascii="宋体" w:hAnsi="宋体" w:cs="宋体"/>
          <w:b/>
          <w:bCs/>
          <w:color w:val="000000"/>
          <w:kern w:val="0"/>
          <w:sz w:val="21"/>
          <w:szCs w:val="21"/>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3420"/>
        <w:gridCol w:w="653"/>
        <w:gridCol w:w="800"/>
        <w:gridCol w:w="133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总报价</w:t>
            </w:r>
            <w:r>
              <w:rPr>
                <w:rFonts w:hint="eastAsia" w:cs="宋体" w:asciiTheme="minorEastAsia" w:hAnsiTheme="minorEastAsia"/>
                <w:b/>
                <w:color w:val="000000"/>
                <w:kern w:val="0"/>
                <w:sz w:val="21"/>
                <w:szCs w:val="21"/>
                <w:lang w:val="en-US" w:eastAsia="zh-CN"/>
              </w:rPr>
              <w:t xml:space="preserve">                                                 </w:t>
            </w:r>
            <w:r>
              <w:rPr>
                <w:rFonts w:hint="eastAsia" w:cs="宋体" w:asciiTheme="minorEastAsia" w:hAnsiTheme="minorEastAsia" w:eastAsiaTheme="minorEastAsia"/>
                <w:color w:val="000000"/>
                <w:kern w:val="0"/>
                <w:sz w:val="21"/>
                <w:szCs w:val="21"/>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1"/>
                <w:szCs w:val="21"/>
                <w:lang w:val="en-US" w:eastAsia="zh-CN"/>
              </w:rPr>
            </w:pPr>
            <w:r>
              <w:rPr>
                <w:rFonts w:hint="eastAsia" w:cs="宋体" w:asciiTheme="minorEastAsia" w:hAnsiTheme="minorEastAsia"/>
                <w:b/>
                <w:color w:val="000000"/>
                <w:kern w:val="0"/>
                <w:sz w:val="21"/>
                <w:szCs w:val="21"/>
                <w:lang w:val="en-US" w:eastAsia="zh-CN"/>
              </w:rPr>
              <w:t>名称</w:t>
            </w:r>
          </w:p>
        </w:tc>
        <w:tc>
          <w:tcPr>
            <w:tcW w:w="3420"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color w:val="000000"/>
                <w:kern w:val="0"/>
                <w:sz w:val="21"/>
                <w:szCs w:val="21"/>
                <w:lang w:val="en-US" w:eastAsia="zh-CN"/>
              </w:rPr>
              <w:t>规格型号</w:t>
            </w:r>
          </w:p>
        </w:tc>
        <w:tc>
          <w:tcPr>
            <w:tcW w:w="65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单位</w:t>
            </w:r>
          </w:p>
        </w:tc>
        <w:tc>
          <w:tcPr>
            <w:tcW w:w="800"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数量</w:t>
            </w:r>
          </w:p>
        </w:tc>
        <w:tc>
          <w:tcPr>
            <w:tcW w:w="1337"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单价RMB</w:t>
            </w:r>
          </w:p>
        </w:tc>
        <w:tc>
          <w:tcPr>
            <w:tcW w:w="1201"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2" w:hRule="atLeast"/>
        </w:trPr>
        <w:tc>
          <w:tcPr>
            <w:tcW w:w="1598" w:type="dxa"/>
            <w:shd w:val="clear" w:color="auto" w:fill="FFFFFF"/>
            <w:tcMar>
              <w:top w:w="0" w:type="dxa"/>
              <w:left w:w="108" w:type="dxa"/>
              <w:bottom w:w="0" w:type="dxa"/>
              <w:right w:w="108" w:type="dxa"/>
            </w:tcMar>
            <w:vAlign w:val="center"/>
          </w:tcPr>
          <w:p>
            <w:pPr>
              <w:numPr>
                <w:ilvl w:val="0"/>
                <w:numId w:val="0"/>
              </w:numPr>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ascii="宋体" w:hAnsi="宋体" w:cs="Arial"/>
                <w:sz w:val="24"/>
                <w:szCs w:val="24"/>
                <w:lang w:val="en-US" w:eastAsia="zh-CN"/>
              </w:rPr>
              <w:t>9.6米高栏车</w:t>
            </w:r>
          </w:p>
        </w:tc>
        <w:tc>
          <w:tcPr>
            <w:tcW w:w="342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eastAsia="微软雅黑" w:cs="宋体" w:asciiTheme="minorEastAsia" w:hAnsiTheme="minorEastAsia"/>
                <w:b w:val="0"/>
                <w:bCs w:val="0"/>
                <w:color w:val="000000"/>
                <w:kern w:val="0"/>
                <w:sz w:val="18"/>
                <w:szCs w:val="18"/>
                <w:lang w:val="en-US" w:eastAsia="zh-CN"/>
              </w:rPr>
            </w:pPr>
            <w:r>
              <w:rPr>
                <w:rFonts w:hint="eastAsia" w:ascii="宋体" w:hAnsi="宋体" w:cs="Arial"/>
                <w:sz w:val="24"/>
                <w:szCs w:val="24"/>
                <w:lang w:val="en-US" w:eastAsia="zh-CN"/>
              </w:rPr>
              <w:t>按照国家工信部公告执行标准。发动机马力要求：不低于165千瓦。</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ascii="宋体" w:hAnsi="宋体" w:cs="Arial"/>
                <w:sz w:val="24"/>
                <w:szCs w:val="24"/>
                <w:lang w:val="en-US" w:eastAsia="zh-CN"/>
              </w:rPr>
              <w:t>辆</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default" w:cs="宋体" w:asciiTheme="minorEastAsia" w:hAnsiTheme="minorEastAsia" w:eastAsiaTheme="minorEastAsia"/>
                <w:b w:val="0"/>
                <w:bCs w:val="0"/>
                <w:color w:val="000000"/>
                <w:kern w:val="0"/>
                <w:sz w:val="18"/>
                <w:szCs w:val="18"/>
                <w:lang w:val="en-US" w:eastAsia="zh-CN"/>
              </w:rPr>
            </w:pPr>
            <w:r>
              <w:rPr>
                <w:rFonts w:hint="eastAsia" w:ascii="宋体" w:hAnsi="宋体" w:cs="Arial"/>
                <w:sz w:val="24"/>
                <w:szCs w:val="24"/>
                <w:lang w:val="en-US" w:eastAsia="zh-CN"/>
              </w:rPr>
              <w:t>1</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default" w:cs="宋体" w:asciiTheme="minorEastAsia" w:hAnsiTheme="minorEastAsia" w:eastAsiaTheme="minorEastAsia"/>
                <w:color w:val="FF0000"/>
                <w:kern w:val="0"/>
                <w:sz w:val="24"/>
                <w:szCs w:val="24"/>
                <w:lang w:val="en-US" w:eastAsia="zh-CN"/>
              </w:rPr>
            </w:pPr>
            <w:r>
              <w:rPr>
                <w:rFonts w:hint="eastAsia" w:cs="宋体" w:asciiTheme="minorEastAsia" w:hAnsiTheme="minorEastAsia"/>
                <w:color w:val="FF0000"/>
                <w:kern w:val="0"/>
                <w:sz w:val="24"/>
                <w:szCs w:val="24"/>
                <w:lang w:val="en-US" w:eastAsia="zh-CN"/>
              </w:rPr>
              <w:t>备注</w:t>
            </w:r>
          </w:p>
        </w:tc>
        <w:tc>
          <w:tcPr>
            <w:tcW w:w="7411" w:type="dxa"/>
            <w:gridSpan w:val="5"/>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FF0000"/>
                <w:kern w:val="0"/>
                <w:sz w:val="24"/>
                <w:szCs w:val="24"/>
                <w:lang w:val="en-US" w:eastAsia="zh-CN"/>
              </w:rPr>
            </w:pPr>
            <w:r>
              <w:rPr>
                <w:rFonts w:hint="eastAsia" w:cs="宋体" w:asciiTheme="minorEastAsia" w:hAnsiTheme="minorEastAsia"/>
                <w:color w:val="FF0000"/>
                <w:kern w:val="0"/>
                <w:sz w:val="24"/>
                <w:szCs w:val="24"/>
                <w:lang w:val="en-US" w:eastAsia="zh-CN"/>
              </w:rPr>
              <w:t>挂车要求包上牌（购置税，车船税除外），上牌后将挂车送至绿环运输厂区内。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w:t>
            </w:r>
            <w:r>
              <w:rPr>
                <w:rFonts w:hint="eastAsia" w:cs="宋体" w:asciiTheme="minorEastAsia" w:hAnsiTheme="minorEastAsia"/>
                <w:b/>
                <w:color w:val="000000"/>
                <w:kern w:val="0"/>
                <w:sz w:val="24"/>
                <w:szCs w:val="24"/>
                <w:lang w:val="en-US" w:eastAsia="zh-CN"/>
              </w:rPr>
              <w:t>供货</w:t>
            </w:r>
            <w:r>
              <w:rPr>
                <w:rFonts w:hint="eastAsia" w:cs="宋体" w:asciiTheme="minorEastAsia" w:hAnsiTheme="minorEastAsia" w:eastAsiaTheme="minorEastAsia"/>
                <w:b/>
                <w:color w:val="000000"/>
                <w:kern w:val="0"/>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FF0000"/>
                <w:kern w:val="0"/>
                <w:sz w:val="24"/>
                <w:szCs w:val="24"/>
              </w:rPr>
            </w:pPr>
            <w:r>
              <w:rPr>
                <w:rFonts w:hint="eastAsia" w:cs="宋体" w:asciiTheme="minorEastAsia" w:hAnsiTheme="minorEastAsia" w:eastAsiaTheme="minorEastAsia"/>
                <w:b/>
                <w:color w:val="FF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olor w:val="FF0000"/>
              </w:rPr>
            </w:pPr>
            <w:r>
              <w:rPr>
                <w:rFonts w:hint="eastAsia"/>
                <w:color w:val="FF0000"/>
              </w:rPr>
              <w:t>1、此报价包含13%税点，如其他情况注明。</w:t>
            </w:r>
          </w:p>
          <w:p>
            <w:pPr>
              <w:widowControl/>
              <w:shd w:val="clear" w:color="auto" w:fill="FFFFFF"/>
              <w:spacing w:after="120" w:line="362" w:lineRule="atLeast"/>
              <w:rPr>
                <w:color w:val="FF0000"/>
              </w:rPr>
            </w:pPr>
            <w:r>
              <w:rPr>
                <w:rFonts w:hint="eastAsia"/>
                <w:color w:val="FF0000"/>
              </w:rPr>
              <w:t>2、本页必须加盖公章。</w:t>
            </w:r>
          </w:p>
          <w:p>
            <w:pPr>
              <w:widowControl/>
              <w:shd w:val="clear" w:color="auto" w:fill="FFFFFF"/>
              <w:spacing w:after="120" w:line="362" w:lineRule="atLeast"/>
              <w:rPr>
                <w:rFonts w:hint="eastAsia"/>
                <w:color w:val="FF0000"/>
              </w:rPr>
            </w:pPr>
            <w:r>
              <w:rPr>
                <w:rFonts w:hint="eastAsia"/>
                <w:color w:val="FF0000"/>
              </w:rPr>
              <w:t>3、此报价包含增值税发票和运费等</w:t>
            </w:r>
            <w:r>
              <w:rPr>
                <w:rFonts w:hint="eastAsia"/>
                <w:color w:val="FF0000"/>
                <w:lang w:eastAsia="zh-CN"/>
              </w:rPr>
              <w:t>。</w:t>
            </w:r>
          </w:p>
          <w:p>
            <w:pPr>
              <w:widowControl/>
              <w:shd w:val="clear" w:color="auto" w:fill="FFFFFF"/>
              <w:spacing w:after="120" w:line="362" w:lineRule="atLeast"/>
              <w:rPr>
                <w:color w:val="FF0000"/>
              </w:rPr>
            </w:pPr>
            <w:r>
              <w:rPr>
                <w:rFonts w:hint="eastAsia"/>
                <w:color w:val="FF0000"/>
              </w:rPr>
              <w:t>4、</w:t>
            </w:r>
            <w:r>
              <w:rPr>
                <w:rFonts w:hint="eastAsia"/>
                <w:color w:val="FF0000"/>
                <w:lang w:val="en-US" w:eastAsia="zh-CN"/>
              </w:rPr>
              <w:t>供货周期20</w:t>
            </w:r>
            <w:r>
              <w:rPr>
                <w:rFonts w:hint="eastAsia"/>
                <w:color w:val="FF0000"/>
              </w:rPr>
              <w:t>天，如不能响应，请注明。</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5、请随标书提供营业执照</w:t>
            </w:r>
            <w:r>
              <w:rPr>
                <w:rFonts w:hint="eastAsia"/>
                <w:color w:val="FF0000"/>
                <w:lang w:eastAsia="zh-CN"/>
              </w:rPr>
              <w:t>。</w:t>
            </w:r>
          </w:p>
          <w:p>
            <w:pPr>
              <w:widowControl/>
              <w:shd w:val="clear" w:color="auto" w:fill="FFFFFF"/>
              <w:spacing w:after="120" w:line="362" w:lineRule="atLeast"/>
              <w:rPr>
                <w:rFonts w:hint="default" w:eastAsiaTheme="majorEastAsia"/>
                <w:color w:val="FF0000"/>
                <w:lang w:val="en-US" w:eastAsia="zh-CN"/>
              </w:rPr>
            </w:pPr>
            <w:r>
              <w:rPr>
                <w:rFonts w:hint="eastAsia" w:asciiTheme="minorHAnsi" w:hAnsiTheme="minorHAnsi" w:eastAsiaTheme="minorEastAsia" w:cstheme="minorBidi"/>
                <w:b w:val="0"/>
                <w:bCs w:val="0"/>
                <w:color w:val="FF0000"/>
                <w:kern w:val="2"/>
                <w:sz w:val="21"/>
                <w:szCs w:val="22"/>
                <w:lang w:val="en-US" w:eastAsia="zh-CN" w:bidi="ar-SA"/>
              </w:rPr>
              <w:t>6、随标书注明</w:t>
            </w:r>
            <w:r>
              <w:rPr>
                <w:rFonts w:hint="eastAsia" w:cstheme="minorBidi"/>
                <w:b w:val="0"/>
                <w:bCs w:val="0"/>
                <w:color w:val="FF0000"/>
                <w:kern w:val="2"/>
                <w:sz w:val="21"/>
                <w:szCs w:val="22"/>
                <w:lang w:val="en-US" w:eastAsia="zh-CN" w:bidi="ar-SA"/>
              </w:rPr>
              <w:t>产品</w:t>
            </w:r>
            <w:r>
              <w:rPr>
                <w:rFonts w:hint="eastAsia" w:asciiTheme="minorHAnsi" w:hAnsiTheme="minorHAnsi" w:eastAsiaTheme="minorEastAsia" w:cstheme="minorBidi"/>
                <w:b w:val="0"/>
                <w:bCs w:val="0"/>
                <w:color w:val="FF0000"/>
                <w:kern w:val="2"/>
                <w:sz w:val="21"/>
                <w:szCs w:val="22"/>
                <w:lang w:val="en-US" w:eastAsia="zh-CN" w:bidi="ar-SA"/>
              </w:rPr>
              <w:t>品牌</w:t>
            </w:r>
            <w:r>
              <w:rPr>
                <w:rFonts w:hint="eastAsia" w:cstheme="minorBidi"/>
                <w:b w:val="0"/>
                <w:bCs w:val="0"/>
                <w:color w:val="FF0000"/>
                <w:kern w:val="2"/>
                <w:sz w:val="21"/>
                <w:szCs w:val="22"/>
                <w:lang w:val="en-US" w:eastAsia="zh-CN" w:bidi="ar-SA"/>
              </w:rPr>
              <w:t>及</w:t>
            </w:r>
            <w:r>
              <w:rPr>
                <w:rFonts w:hint="eastAsia" w:asciiTheme="minorHAnsi" w:hAnsiTheme="minorHAnsi" w:eastAsiaTheme="minorEastAsia" w:cstheme="minorBidi"/>
                <w:b w:val="0"/>
                <w:bCs w:val="0"/>
                <w:color w:val="FF0000"/>
                <w:kern w:val="2"/>
                <w:sz w:val="21"/>
                <w:szCs w:val="22"/>
                <w:lang w:val="en-US" w:eastAsia="zh-CN" w:bidi="ar-SA"/>
              </w:rPr>
              <w:t>型号</w:t>
            </w:r>
            <w:r>
              <w:rPr>
                <w:rFonts w:hint="eastAsia" w:cstheme="minorBidi"/>
                <w:b w:val="0"/>
                <w:bCs w:val="0"/>
                <w:color w:val="FF0000"/>
                <w:kern w:val="2"/>
                <w:sz w:val="21"/>
                <w:szCs w:val="22"/>
                <w:lang w:val="en-US" w:eastAsia="zh-CN" w:bidi="ar-SA"/>
              </w:rPr>
              <w:t>。</w:t>
            </w:r>
          </w:p>
        </w:tc>
      </w:tr>
    </w:tbl>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p>
      <w:pPr>
        <w:pStyle w:val="2"/>
      </w:pPr>
    </w:p>
    <w:p/>
    <w:p>
      <w:pPr>
        <w:pStyle w:val="2"/>
      </w:pPr>
    </w:p>
    <w:p/>
    <w:p>
      <w:pPr>
        <w:pStyle w:val="2"/>
      </w:pPr>
    </w:p>
    <w:p/>
    <w:p>
      <w:pPr>
        <w:pStyle w:val="2"/>
      </w:pPr>
    </w:p>
    <w:p/>
    <w:p>
      <w:pPr>
        <w:pStyle w:val="2"/>
      </w:pPr>
    </w:p>
    <w:p/>
    <w:p>
      <w:pPr>
        <w:pStyle w:val="2"/>
      </w:pPr>
    </w:p>
    <w:p/>
    <w:p>
      <w:pPr>
        <w:pStyle w:val="2"/>
      </w:pPr>
    </w:p>
    <w:p/>
    <w:p>
      <w:pPr>
        <w:pStyle w:val="2"/>
      </w:pPr>
    </w:p>
    <w:p>
      <w:pPr>
        <w:rPr>
          <w:rFonts w:hint="eastAsia"/>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EzMDFlNjNiNGY1MmI5MmMzNzIzZDZhOTI0NzJjNWIifQ=="/>
  </w:docVars>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A17A05"/>
    <w:rsid w:val="0BB27ECE"/>
    <w:rsid w:val="0C6761AF"/>
    <w:rsid w:val="111454CC"/>
    <w:rsid w:val="11532E91"/>
    <w:rsid w:val="11BF695B"/>
    <w:rsid w:val="15D408DC"/>
    <w:rsid w:val="17FC50C6"/>
    <w:rsid w:val="1BB33353"/>
    <w:rsid w:val="1E7105FD"/>
    <w:rsid w:val="231C32DF"/>
    <w:rsid w:val="23D42313"/>
    <w:rsid w:val="24FD1647"/>
    <w:rsid w:val="298239F7"/>
    <w:rsid w:val="2B9E44AF"/>
    <w:rsid w:val="2EB20720"/>
    <w:rsid w:val="2F53767E"/>
    <w:rsid w:val="3034775C"/>
    <w:rsid w:val="3199580A"/>
    <w:rsid w:val="33B17B71"/>
    <w:rsid w:val="347D6B7F"/>
    <w:rsid w:val="362700EE"/>
    <w:rsid w:val="39754901"/>
    <w:rsid w:val="40BB5E41"/>
    <w:rsid w:val="40ED6FC6"/>
    <w:rsid w:val="40F878D4"/>
    <w:rsid w:val="41674637"/>
    <w:rsid w:val="41C16A06"/>
    <w:rsid w:val="41FC2CE3"/>
    <w:rsid w:val="42330824"/>
    <w:rsid w:val="44BE2085"/>
    <w:rsid w:val="44EA674E"/>
    <w:rsid w:val="48324E1C"/>
    <w:rsid w:val="4850479F"/>
    <w:rsid w:val="4C814CB3"/>
    <w:rsid w:val="4E3253B2"/>
    <w:rsid w:val="502A2CBA"/>
    <w:rsid w:val="50D53C5E"/>
    <w:rsid w:val="560A73D5"/>
    <w:rsid w:val="56E959AA"/>
    <w:rsid w:val="5BAA6A15"/>
    <w:rsid w:val="5E426908"/>
    <w:rsid w:val="60495CEA"/>
    <w:rsid w:val="63CB2082"/>
    <w:rsid w:val="653D6431"/>
    <w:rsid w:val="673C1D9C"/>
    <w:rsid w:val="69E7646F"/>
    <w:rsid w:val="6C9F28D0"/>
    <w:rsid w:val="6D5C26AD"/>
    <w:rsid w:val="6E6E333D"/>
    <w:rsid w:val="714D7D20"/>
    <w:rsid w:val="740B2994"/>
    <w:rsid w:val="75130487"/>
    <w:rsid w:val="78AF2D52"/>
    <w:rsid w:val="7B8C1E29"/>
    <w:rsid w:val="7E151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1664</Words>
  <Characters>1834</Characters>
  <Lines>18</Lines>
  <Paragraphs>5</Paragraphs>
  <TotalTime>6</TotalTime>
  <ScaleCrop>false</ScaleCrop>
  <LinksUpToDate>false</LinksUpToDate>
  <CharactersWithSpaces>1896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2022-05-09T06:16:26Z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