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807" w:firstLineChars="500"/>
        <w:jc w:val="left"/>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绿环运输13米危险品骨架挂车采购项目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lang w:val="en-US" w:eastAsia="zh-CN"/>
        </w:rPr>
        <w:t>烟台绿环运输有限公司现对13米危险品骨架挂车采购</w:t>
      </w:r>
      <w:r>
        <w:rPr>
          <w:rFonts w:hint="eastAsia" w:ascii="宋体" w:hAnsi="宋体" w:cs="Arial"/>
          <w:sz w:val="24"/>
          <w:szCs w:val="24"/>
        </w:rPr>
        <w:t>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绿环运输13米危险品骨架挂车</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22</w:t>
      </w:r>
      <w:r>
        <w:rPr>
          <w:rFonts w:hint="eastAsia" w:ascii="宋体" w:hAnsi="宋体" w:cs="Arial"/>
          <w:sz w:val="24"/>
          <w:szCs w:val="24"/>
        </w:rPr>
        <w:t>年</w:t>
      </w:r>
      <w:r>
        <w:rPr>
          <w:rFonts w:hint="eastAsia" w:ascii="宋体" w:hAnsi="宋体" w:cs="Arial"/>
          <w:sz w:val="24"/>
          <w:szCs w:val="24"/>
          <w:lang w:val="en-US" w:eastAsia="zh-CN"/>
        </w:rPr>
        <w:t>04</w:t>
      </w:r>
      <w:r>
        <w:rPr>
          <w:rFonts w:hint="eastAsia" w:ascii="宋体" w:hAnsi="宋体" w:cs="Arial"/>
          <w:sz w:val="24"/>
          <w:szCs w:val="24"/>
        </w:rPr>
        <w:t>月</w:t>
      </w:r>
      <w:r>
        <w:rPr>
          <w:rFonts w:hint="eastAsia" w:ascii="宋体" w:hAnsi="宋体" w:cs="Arial"/>
          <w:sz w:val="24"/>
          <w:szCs w:val="24"/>
          <w:lang w:val="en-US" w:eastAsia="zh-CN"/>
        </w:rPr>
        <w:t>21</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w:t>
      </w:r>
      <w:r>
        <w:rPr>
          <w:rFonts w:hint="eastAsia" w:ascii="宋体" w:hAnsi="宋体" w:cs="Arial"/>
          <w:sz w:val="24"/>
          <w:szCs w:val="24"/>
          <w:lang w:val="en-US" w:eastAsia="zh-CN"/>
        </w:rPr>
        <w:t>烟台绿环运输有限公司</w:t>
      </w:r>
      <w:r>
        <w:rPr>
          <w:rFonts w:hint="eastAsia" w:ascii="宋体" w:hAnsi="宋体" w:cs="Arial"/>
          <w:sz w:val="24"/>
          <w:szCs w:val="24"/>
        </w:rPr>
        <w:t>。</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27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答疑联系人：胡经理（手机18563816077）</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27</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00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绿环运输13米危险品骨架挂车</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w:t>
      </w:r>
      <w:r>
        <w:rPr>
          <w:rFonts w:hint="eastAsia" w:ascii="宋体" w:hAnsi="宋体" w:cs="Arial"/>
          <w:sz w:val="24"/>
          <w:szCs w:val="24"/>
          <w:lang w:val="en-US" w:eastAsia="zh-CN"/>
        </w:rPr>
        <w:t>烟台绿环运输有限公司</w:t>
      </w:r>
      <w:bookmarkStart w:id="1" w:name="_GoBack"/>
      <w:bookmarkEnd w:id="1"/>
      <w:r>
        <w:rPr>
          <w:rFonts w:hint="eastAsia" w:ascii="宋体" w:hAnsi="宋体" w:eastAsia="宋体" w:cs="宋体"/>
          <w:color w:val="000000"/>
          <w:kern w:val="0"/>
          <w:sz w:val="24"/>
          <w:szCs w:val="24"/>
        </w:rPr>
        <w:t>。</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w:t>
      </w:r>
      <w:r>
        <w:rPr>
          <w:rFonts w:hint="eastAsia" w:ascii="宋体" w:hAnsi="宋体" w:eastAsia="宋体" w:cs="Arial"/>
          <w:color w:val="000000"/>
          <w:kern w:val="0"/>
          <w:sz w:val="24"/>
          <w:szCs w:val="24"/>
          <w:lang w:val="en-US" w:eastAsia="zh-CN"/>
        </w:rPr>
        <w:t>合格证、</w:t>
      </w:r>
      <w:r>
        <w:rPr>
          <w:rFonts w:hint="eastAsia" w:ascii="宋体" w:hAnsi="宋体" w:eastAsia="宋体" w:cs="Arial"/>
          <w:color w:val="000000"/>
          <w:kern w:val="0"/>
          <w:sz w:val="24"/>
          <w:szCs w:val="24"/>
        </w:rPr>
        <w:t>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FF0000"/>
          <w:kern w:val="0"/>
          <w:szCs w:val="21"/>
        </w:rPr>
      </w:pPr>
      <w:r>
        <w:rPr>
          <w:rFonts w:hint="eastAsia" w:ascii="宋体" w:hAnsi="宋体" w:eastAsia="宋体" w:cs="宋体"/>
          <w:color w:val="FF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color w:val="FF0000"/>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pStyle w:val="2"/>
        <w:rPr>
          <w:rFonts w:hint="default" w:eastAsia="宋体"/>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jc w:val="center"/>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lang w:val="en-US" w:eastAsia="zh-CN"/>
        </w:rPr>
        <w:t>绿环运输13米危险品骨架挂车</w:t>
      </w:r>
    </w:p>
    <w:p>
      <w:pPr>
        <w:widowControl/>
        <w:shd w:val="clear" w:color="auto" w:fill="FFFFFF"/>
        <w:spacing w:after="120" w:line="362" w:lineRule="atLeast"/>
        <w:ind w:firstLine="4638" w:firstLineChars="2200"/>
        <w:jc w:val="both"/>
        <w:rPr>
          <w:rFonts w:ascii="宋体" w:hAnsi="宋体" w:cs="Arial"/>
          <w:b/>
          <w:sz w:val="21"/>
          <w:szCs w:val="21"/>
        </w:rPr>
      </w:pPr>
      <w:r>
        <w:rPr>
          <w:rFonts w:hint="eastAsia" w:ascii="宋体" w:hAnsi="宋体" w:cs="宋体"/>
          <w:b/>
          <w:bCs/>
          <w:color w:val="000000"/>
          <w:kern w:val="0"/>
          <w:sz w:val="21"/>
          <w:szCs w:val="21"/>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3420"/>
        <w:gridCol w:w="653"/>
        <w:gridCol w:w="800"/>
        <w:gridCol w:w="133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总报价</w:t>
            </w:r>
            <w:r>
              <w:rPr>
                <w:rFonts w:hint="eastAsia" w:cs="宋体" w:asciiTheme="minorEastAsia" w:hAnsiTheme="minorEastAsia"/>
                <w:b/>
                <w:color w:val="000000"/>
                <w:kern w:val="0"/>
                <w:sz w:val="21"/>
                <w:szCs w:val="21"/>
                <w:lang w:val="en-US" w:eastAsia="zh-CN"/>
              </w:rPr>
              <w:t xml:space="preserve">                                                 </w:t>
            </w:r>
            <w:r>
              <w:rPr>
                <w:rFonts w:hint="eastAsia" w:cs="宋体" w:asciiTheme="minorEastAsia" w:hAnsiTheme="minorEastAsia" w:eastAsiaTheme="minorEastAsia"/>
                <w:color w:val="000000"/>
                <w:kern w:val="0"/>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b/>
                <w:color w:val="000000"/>
                <w:kern w:val="0"/>
                <w:sz w:val="21"/>
                <w:szCs w:val="21"/>
                <w:lang w:val="en-US" w:eastAsia="zh-CN"/>
              </w:rPr>
              <w:t>名称</w:t>
            </w:r>
          </w:p>
        </w:tc>
        <w:tc>
          <w:tcPr>
            <w:tcW w:w="3420"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规格型号</w:t>
            </w:r>
          </w:p>
        </w:tc>
        <w:tc>
          <w:tcPr>
            <w:tcW w:w="65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单位</w:t>
            </w:r>
          </w:p>
        </w:tc>
        <w:tc>
          <w:tcPr>
            <w:tcW w:w="800"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数量</w:t>
            </w:r>
          </w:p>
        </w:tc>
        <w:tc>
          <w:tcPr>
            <w:tcW w:w="1337"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单价RMB</w:t>
            </w:r>
          </w:p>
        </w:tc>
        <w:tc>
          <w:tcPr>
            <w:tcW w:w="1201"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2" w:hRule="atLeast"/>
        </w:trPr>
        <w:tc>
          <w:tcPr>
            <w:tcW w:w="1598" w:type="dxa"/>
            <w:shd w:val="clear" w:color="auto" w:fill="FFFFFF"/>
            <w:tcMar>
              <w:top w:w="0" w:type="dxa"/>
              <w:left w:w="108" w:type="dxa"/>
              <w:bottom w:w="0" w:type="dxa"/>
              <w:right w:w="108" w:type="dxa"/>
            </w:tcMar>
            <w:vAlign w:val="center"/>
          </w:tcPr>
          <w:p>
            <w:pPr>
              <w:numPr>
                <w:ilvl w:val="0"/>
                <w:numId w:val="0"/>
              </w:numPr>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ascii="宋体" w:hAnsi="宋体" w:cs="Arial"/>
                <w:sz w:val="24"/>
                <w:szCs w:val="24"/>
                <w:lang w:val="en-US" w:eastAsia="zh-CN"/>
              </w:rPr>
              <w:t>绿环运输13米危险品骨架挂车</w:t>
            </w:r>
          </w:p>
        </w:tc>
        <w:tc>
          <w:tcPr>
            <w:tcW w:w="342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按照国家标准，工信部公告要求。</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辆</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2</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FF0000"/>
                <w:kern w:val="0"/>
                <w:sz w:val="24"/>
                <w:szCs w:val="24"/>
                <w:lang w:val="en-US" w:eastAsia="zh-CN"/>
              </w:rPr>
              <w:t>备注</w:t>
            </w:r>
          </w:p>
        </w:tc>
        <w:tc>
          <w:tcPr>
            <w:tcW w:w="7411" w:type="dxa"/>
            <w:gridSpan w:val="5"/>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FF0000"/>
                <w:kern w:val="0"/>
                <w:sz w:val="24"/>
                <w:szCs w:val="24"/>
                <w:lang w:val="en-US" w:eastAsia="zh-CN"/>
              </w:rPr>
              <w:t>挂车要求包上牌，上牌后将挂车送至绿环运输厂区内。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w:t>
            </w:r>
            <w:r>
              <w:rPr>
                <w:rFonts w:hint="eastAsia" w:cs="宋体" w:asciiTheme="minorEastAsia" w:hAnsiTheme="minorEastAsia"/>
                <w:b/>
                <w:color w:val="000000"/>
                <w:kern w:val="0"/>
                <w:sz w:val="24"/>
                <w:szCs w:val="24"/>
                <w:lang w:val="en-US" w:eastAsia="zh-CN"/>
              </w:rPr>
              <w:t>供货</w:t>
            </w:r>
            <w:r>
              <w:rPr>
                <w:rFonts w:hint="eastAsia" w:cs="宋体" w:asciiTheme="minorEastAsia" w:hAnsiTheme="minorEastAsia" w:eastAsiaTheme="minorEastAsia"/>
                <w:b/>
                <w:color w:val="000000"/>
                <w:kern w:val="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FF0000"/>
                <w:kern w:val="0"/>
                <w:sz w:val="24"/>
                <w:szCs w:val="24"/>
              </w:rPr>
            </w:pPr>
            <w:r>
              <w:rPr>
                <w:rFonts w:hint="eastAsia" w:cs="宋体" w:asciiTheme="minorEastAsia" w:hAnsiTheme="minorEastAsia" w:eastAsiaTheme="minorEastAsia"/>
                <w:b/>
                <w:color w:val="FF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olor w:val="FF0000"/>
              </w:rPr>
            </w:pPr>
            <w:r>
              <w:rPr>
                <w:rFonts w:hint="eastAsia"/>
                <w:color w:val="FF0000"/>
              </w:rPr>
              <w:t>1、此报价包含13%税点，如其他情况注明。</w:t>
            </w:r>
          </w:p>
          <w:p>
            <w:pPr>
              <w:widowControl/>
              <w:shd w:val="clear" w:color="auto" w:fill="FFFFFF"/>
              <w:spacing w:after="120" w:line="362" w:lineRule="atLeast"/>
              <w:rPr>
                <w:color w:val="FF0000"/>
              </w:rPr>
            </w:pPr>
            <w:r>
              <w:rPr>
                <w:rFonts w:hint="eastAsia"/>
                <w:color w:val="FF0000"/>
              </w:rPr>
              <w:t>2、本页必须加盖公章。</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3、此报价包含增值税发票和运费等</w:t>
            </w:r>
            <w:r>
              <w:rPr>
                <w:rFonts w:hint="eastAsia"/>
                <w:color w:val="FF0000"/>
                <w:lang w:eastAsia="zh-CN"/>
              </w:rPr>
              <w:t>。</w:t>
            </w:r>
          </w:p>
          <w:p>
            <w:pPr>
              <w:widowControl/>
              <w:shd w:val="clear" w:color="auto" w:fill="FFFFFF"/>
              <w:spacing w:after="120" w:line="362" w:lineRule="atLeast"/>
              <w:rPr>
                <w:color w:val="FF0000"/>
              </w:rPr>
            </w:pPr>
            <w:r>
              <w:rPr>
                <w:rFonts w:hint="eastAsia"/>
                <w:color w:val="FF0000"/>
              </w:rPr>
              <w:t>4、</w:t>
            </w:r>
            <w:r>
              <w:rPr>
                <w:rFonts w:hint="eastAsia"/>
                <w:color w:val="FF0000"/>
                <w:lang w:val="en-US" w:eastAsia="zh-CN"/>
              </w:rPr>
              <w:t>供货周期15</w:t>
            </w:r>
            <w:r>
              <w:rPr>
                <w:rFonts w:hint="eastAsia"/>
                <w:color w:val="FF0000"/>
              </w:rPr>
              <w:t>天，如不能响应，请注明。</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5、请随标书提供营业执照</w:t>
            </w:r>
            <w:r>
              <w:rPr>
                <w:rFonts w:hint="eastAsia"/>
                <w:color w:val="FF0000"/>
                <w:lang w:eastAsia="zh-CN"/>
              </w:rPr>
              <w:t>。</w:t>
            </w:r>
          </w:p>
          <w:p>
            <w:pPr>
              <w:widowControl/>
              <w:shd w:val="clear" w:color="auto" w:fill="FFFFFF"/>
              <w:spacing w:after="120" w:line="362" w:lineRule="atLeast"/>
              <w:rPr>
                <w:rFonts w:hint="default" w:eastAsiaTheme="majorEastAsia"/>
                <w:color w:val="FF0000"/>
                <w:lang w:val="en-US" w:eastAsia="zh-CN"/>
              </w:rPr>
            </w:pP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0C6761AF"/>
    <w:rsid w:val="0E416BCE"/>
    <w:rsid w:val="111454CC"/>
    <w:rsid w:val="11532E91"/>
    <w:rsid w:val="11BF695B"/>
    <w:rsid w:val="142515BA"/>
    <w:rsid w:val="15D408DC"/>
    <w:rsid w:val="17FC50C6"/>
    <w:rsid w:val="1BB33353"/>
    <w:rsid w:val="1E7105FD"/>
    <w:rsid w:val="23D42313"/>
    <w:rsid w:val="24FD1647"/>
    <w:rsid w:val="298239F7"/>
    <w:rsid w:val="2B9E44AF"/>
    <w:rsid w:val="2EB20720"/>
    <w:rsid w:val="2F53767E"/>
    <w:rsid w:val="3034775C"/>
    <w:rsid w:val="3199580A"/>
    <w:rsid w:val="33B17B71"/>
    <w:rsid w:val="3538573A"/>
    <w:rsid w:val="39754901"/>
    <w:rsid w:val="40BB5E41"/>
    <w:rsid w:val="40ED6FC6"/>
    <w:rsid w:val="40F878D4"/>
    <w:rsid w:val="41674637"/>
    <w:rsid w:val="41C16A06"/>
    <w:rsid w:val="41FC2CE3"/>
    <w:rsid w:val="42330824"/>
    <w:rsid w:val="44EA674E"/>
    <w:rsid w:val="48324E1C"/>
    <w:rsid w:val="4850479F"/>
    <w:rsid w:val="4C814CB3"/>
    <w:rsid w:val="4E3253B2"/>
    <w:rsid w:val="502A2CBA"/>
    <w:rsid w:val="50D53C5E"/>
    <w:rsid w:val="560A73D5"/>
    <w:rsid w:val="56E959AA"/>
    <w:rsid w:val="5BAA6A15"/>
    <w:rsid w:val="5E426908"/>
    <w:rsid w:val="60495CEA"/>
    <w:rsid w:val="653D6431"/>
    <w:rsid w:val="673C1D9C"/>
    <w:rsid w:val="69E7646F"/>
    <w:rsid w:val="6C9F28D0"/>
    <w:rsid w:val="6CA013D3"/>
    <w:rsid w:val="6D5C26AD"/>
    <w:rsid w:val="6E6E333D"/>
    <w:rsid w:val="714D7D20"/>
    <w:rsid w:val="740B2994"/>
    <w:rsid w:val="75130487"/>
    <w:rsid w:val="7B8C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1675</Words>
  <Characters>1839</Characters>
  <Lines>18</Lines>
  <Paragraphs>5</Paragraphs>
  <TotalTime>1</TotalTime>
  <ScaleCrop>false</ScaleCrop>
  <LinksUpToDate>false</LinksUpToDate>
  <CharactersWithSpaces>1901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2022-04-20T06:50:37Z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EC7FA1BD237B4C32BA204CA897EAA7FC</vt:lpwstr>
  </property>
</Properties>
</file>