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8"/>
          <w:szCs w:val="36"/>
          <w:lang w:val="en-US" w:eastAsia="zh-CN"/>
        </w:rPr>
      </w:pPr>
      <w:r>
        <w:rPr>
          <w:rFonts w:hint="eastAsia"/>
          <w:b/>
          <w:bCs/>
          <w:sz w:val="28"/>
          <w:szCs w:val="36"/>
          <w:lang w:eastAsia="zh-CN"/>
        </w:rPr>
        <w:t>《</w:t>
      </w:r>
      <w:r>
        <w:rPr>
          <w:rFonts w:hint="eastAsia"/>
          <w:b/>
          <w:bCs/>
          <w:sz w:val="28"/>
          <w:szCs w:val="36"/>
          <w:lang w:val="en-US" w:eastAsia="zh-CN"/>
        </w:rPr>
        <w:t>鑫广绿再</w:t>
      </w:r>
      <w:r>
        <w:rPr>
          <w:rFonts w:hint="eastAsia"/>
          <w:b/>
          <w:bCs/>
          <w:sz w:val="28"/>
          <w:szCs w:val="36"/>
          <w:lang w:val="en-US" w:eastAsia="zh-Hans"/>
        </w:rPr>
        <w:t>环</w:t>
      </w:r>
      <w:r>
        <w:rPr>
          <w:rFonts w:hint="eastAsia"/>
          <w:b/>
          <w:bCs/>
          <w:sz w:val="28"/>
          <w:szCs w:val="36"/>
          <w:lang w:val="en-US" w:eastAsia="zh-CN"/>
        </w:rPr>
        <w:t>生资源股份有限公司危废处置中心废包装物资源化利用项目</w:t>
      </w:r>
      <w:r>
        <w:rPr>
          <w:rFonts w:hint="eastAsia"/>
          <w:b/>
          <w:bCs/>
          <w:sz w:val="28"/>
          <w:szCs w:val="36"/>
          <w:lang w:eastAsia="zh-CN"/>
        </w:rPr>
        <w:t>》</w:t>
      </w:r>
      <w:r>
        <w:rPr>
          <w:rFonts w:hint="eastAsia"/>
          <w:b/>
          <w:bCs/>
          <w:sz w:val="28"/>
          <w:szCs w:val="36"/>
          <w:lang w:val="en-US" w:eastAsia="zh-Hans"/>
        </w:rPr>
        <w:t>安全三同时</w:t>
      </w:r>
      <w:r>
        <w:rPr>
          <w:rFonts w:hint="eastAsia"/>
          <w:b/>
          <w:bCs/>
          <w:sz w:val="28"/>
          <w:szCs w:val="36"/>
          <w:lang w:eastAsia="zh-CN"/>
        </w:rPr>
        <w:t>招标书</w:t>
      </w:r>
    </w:p>
    <w:p>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right="0" w:rightChars="0" w:firstLine="480" w:firstLineChars="200"/>
        <w:jc w:val="left"/>
        <w:textAlignment w:val="auto"/>
        <w:outlineLvl w:val="9"/>
        <w:rPr>
          <w:rFonts w:hint="eastAsia"/>
          <w:sz w:val="24"/>
          <w:szCs w:val="32"/>
          <w:lang w:val="en-US" w:eastAsia="zh-CN"/>
        </w:rPr>
      </w:pPr>
      <w:r>
        <w:rPr>
          <w:rFonts w:hint="eastAsia"/>
          <w:sz w:val="24"/>
          <w:szCs w:val="32"/>
          <w:lang w:val="en-US" w:eastAsia="zh-CN"/>
        </w:rPr>
        <w:t>根据《中华人民共和国招标投标法》以及有关的法律法规，遵循公开、公平、公正和诚信实用的原则，鑫广绿环再生资源股份有限公司（以下简称“本公司”）就《鑫广绿环再生资源股份有限公司危废处置中心废包装物资源化利用项目》安全预评价、安全设计专篇、安全验评价收进行公开招标。</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1.1投标单位应具三名以上高级工程师及一名以上一级安评师，且以上工程师必须在投标单位缴纳社保；在当地有办事处（便于随时提供安全技术咨询）；有类似项目安全预评价、安全设计专篇、安全验收评价经验，提供</w:t>
      </w:r>
      <w:r>
        <w:rPr>
          <w:rFonts w:hint="eastAsia"/>
          <w:sz w:val="24"/>
          <w:szCs w:val="32"/>
        </w:rPr>
        <w:t>投标单位项目业绩清单；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1.2投标单位应具备</w:t>
      </w:r>
      <w:r>
        <w:rPr>
          <w:rFonts w:hint="eastAsia"/>
          <w:sz w:val="24"/>
          <w:szCs w:val="32"/>
        </w:rPr>
        <w:t>行业乙级或以上</w:t>
      </w:r>
      <w:r>
        <w:rPr>
          <w:rFonts w:hint="eastAsia"/>
          <w:sz w:val="24"/>
          <w:szCs w:val="32"/>
          <w:lang w:eastAsia="zh-CN"/>
        </w:rPr>
        <w:t>安全</w:t>
      </w:r>
      <w:r>
        <w:rPr>
          <w:rFonts w:hint="eastAsia"/>
          <w:sz w:val="24"/>
          <w:szCs w:val="32"/>
        </w:rPr>
        <w:t>评价</w:t>
      </w:r>
      <w:r>
        <w:rPr>
          <w:rFonts w:hint="eastAsia"/>
          <w:sz w:val="24"/>
          <w:szCs w:val="32"/>
          <w:lang w:eastAsia="zh-CN"/>
        </w:rPr>
        <w:t>、工程设计</w:t>
      </w:r>
      <w:r>
        <w:rPr>
          <w:rFonts w:hint="eastAsia"/>
          <w:sz w:val="24"/>
          <w:szCs w:val="32"/>
        </w:rPr>
        <w:t>资质。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1.3投标单位具备合法之营业执照及税务登记证（国地税）等数据，并向本公司提供相应复印件。（需提供营业执照、税务登记证、组织机构代码、开票信息或三证合一营业执照、开票信息，授权委托书）。</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keepNext w:val="0"/>
        <w:keepLines w:val="0"/>
        <w:widowControl/>
        <w:suppressLineNumbers w:val="0"/>
        <w:jc w:val="left"/>
        <w:rPr>
          <w:rFonts w:hint="eastAsia"/>
          <w:sz w:val="24"/>
          <w:szCs w:val="32"/>
          <w:lang w:val="en-US" w:eastAsia="zh-CN"/>
        </w:rPr>
      </w:pPr>
      <w:r>
        <w:rPr>
          <w:rFonts w:hint="eastAsia"/>
          <w:sz w:val="24"/>
          <w:szCs w:val="32"/>
          <w:lang w:val="en-US" w:eastAsia="zh-CN"/>
        </w:rPr>
        <w:t>2.1标单制定：环安部根据本公司《鑫广绿环再生资源股份有限公司危废处置中心废包装物资源化利用项目》安全预评价、安全设计专篇、安全验收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2.2开标小组依所定资格条件对参与投标之单位进行审查，不符合条件者不得参与竞标。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sz w:val="24"/>
          <w:szCs w:val="32"/>
          <w:lang w:val="en-US" w:eastAsia="zh-CN"/>
        </w:rPr>
      </w:pPr>
      <w:r>
        <w:rPr>
          <w:rFonts w:hint="eastAsia"/>
          <w:sz w:val="24"/>
          <w:szCs w:val="32"/>
          <w:lang w:val="en-US" w:eastAsia="zh-CN"/>
        </w:rPr>
        <w:t>2.3邀请投标单位：</w:t>
      </w:r>
      <w:r>
        <w:rPr>
          <w:rFonts w:hint="eastAsia"/>
          <w:sz w:val="24"/>
          <w:szCs w:val="32"/>
          <w:lang w:val="en-US" w:eastAsia="zh-Hans"/>
        </w:rPr>
        <w:t>安全管理部</w:t>
      </w:r>
      <w:r>
        <w:rPr>
          <w:rFonts w:hint="eastAsia"/>
          <w:sz w:val="24"/>
          <w:szCs w:val="32"/>
          <w:lang w:val="en-US" w:eastAsia="zh-CN"/>
        </w:rPr>
        <w:t>于</w:t>
      </w:r>
      <w:r>
        <w:rPr>
          <w:rFonts w:hint="default"/>
          <w:sz w:val="24"/>
          <w:szCs w:val="32"/>
          <w:u w:val="single"/>
          <w:lang w:eastAsia="zh-CN"/>
        </w:rPr>
        <w:t>3</w:t>
      </w:r>
      <w:r>
        <w:rPr>
          <w:rFonts w:hint="eastAsia"/>
          <w:sz w:val="24"/>
          <w:szCs w:val="32"/>
          <w:lang w:val="en-US" w:eastAsia="zh-CN"/>
        </w:rPr>
        <w:t>月</w:t>
      </w:r>
      <w:r>
        <w:rPr>
          <w:rFonts w:hint="eastAsia"/>
          <w:sz w:val="24"/>
          <w:szCs w:val="32"/>
          <w:u w:val="single"/>
          <w:lang w:val="en-US" w:eastAsia="zh-CN"/>
        </w:rPr>
        <w:t xml:space="preserve"> </w:t>
      </w:r>
      <w:r>
        <w:rPr>
          <w:rFonts w:hint="default"/>
          <w:sz w:val="24"/>
          <w:szCs w:val="32"/>
          <w:u w:val="single"/>
          <w:lang w:eastAsia="zh-CN"/>
        </w:rPr>
        <w:t>18</w:t>
      </w:r>
      <w:r>
        <w:rPr>
          <w:rFonts w:hint="eastAsia"/>
          <w:sz w:val="24"/>
          <w:szCs w:val="32"/>
          <w:lang w:val="en-US" w:eastAsia="zh-CN"/>
        </w:rPr>
        <w:t>日（星期</w:t>
      </w:r>
      <w:r>
        <w:rPr>
          <w:rFonts w:hint="eastAsia"/>
          <w:sz w:val="24"/>
          <w:szCs w:val="32"/>
          <w:lang w:val="en-US" w:eastAsia="zh-Hans"/>
        </w:rPr>
        <w:t>五</w:t>
      </w:r>
      <w:r>
        <w:rPr>
          <w:rFonts w:hint="eastAsia"/>
          <w:sz w:val="24"/>
          <w:szCs w:val="32"/>
          <w:lang w:val="en-US" w:eastAsia="zh-CN"/>
        </w:rPr>
        <w:t>）</w:t>
      </w:r>
      <w:r>
        <w:rPr>
          <w:rFonts w:hint="eastAsia"/>
          <w:sz w:val="24"/>
          <w:szCs w:val="32"/>
          <w:u w:val="single"/>
          <w:lang w:val="en-US" w:eastAsia="zh-CN"/>
        </w:rPr>
        <w:t xml:space="preserve"> 8 </w:t>
      </w:r>
      <w:r>
        <w:rPr>
          <w:rFonts w:hint="eastAsia"/>
          <w:sz w:val="24"/>
          <w:szCs w:val="32"/>
          <w:lang w:val="en-US" w:eastAsia="zh-CN"/>
        </w:rPr>
        <w:t>时 </w:t>
      </w:r>
      <w:r>
        <w:rPr>
          <w:rFonts w:hint="eastAsia"/>
          <w:sz w:val="24"/>
          <w:szCs w:val="32"/>
          <w:u w:val="single"/>
          <w:lang w:val="en-US" w:eastAsia="zh-CN"/>
        </w:rPr>
        <w:t xml:space="preserve"> 50</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2.4 提供资料答疑：</w:t>
      </w:r>
      <w:r>
        <w:rPr>
          <w:rFonts w:hint="eastAsia"/>
          <w:sz w:val="24"/>
          <w:szCs w:val="32"/>
          <w:lang w:val="en-US" w:eastAsia="zh-Hans"/>
        </w:rPr>
        <w:t>安全管理部</w:t>
      </w:r>
      <w:r>
        <w:rPr>
          <w:rFonts w:hint="eastAsia"/>
          <w:sz w:val="24"/>
          <w:szCs w:val="32"/>
          <w:lang w:val="en-US" w:eastAsia="zh-CN"/>
        </w:rPr>
        <w:t>于</w:t>
      </w:r>
      <w:r>
        <w:rPr>
          <w:rFonts w:hint="eastAsia"/>
          <w:sz w:val="24"/>
          <w:szCs w:val="32"/>
          <w:u w:val="single"/>
          <w:lang w:val="en-US" w:eastAsia="zh-CN"/>
        </w:rPr>
        <w:t xml:space="preserve"> </w:t>
      </w:r>
      <w:r>
        <w:rPr>
          <w:rFonts w:hint="default"/>
          <w:sz w:val="24"/>
          <w:szCs w:val="32"/>
          <w:u w:val="single"/>
          <w:lang w:eastAsia="zh-CN"/>
        </w:rPr>
        <w:t>3</w:t>
      </w:r>
      <w:r>
        <w:rPr>
          <w:rFonts w:hint="eastAsia"/>
          <w:sz w:val="24"/>
          <w:szCs w:val="32"/>
          <w:lang w:val="en-US" w:eastAsia="zh-CN"/>
        </w:rPr>
        <w:t>月</w:t>
      </w:r>
      <w:r>
        <w:rPr>
          <w:rFonts w:hint="eastAsia"/>
          <w:sz w:val="24"/>
          <w:szCs w:val="32"/>
          <w:u w:val="single"/>
          <w:lang w:val="en-US" w:eastAsia="zh-CN"/>
        </w:rPr>
        <w:t xml:space="preserve"> </w:t>
      </w:r>
      <w:r>
        <w:rPr>
          <w:rFonts w:hint="default"/>
          <w:sz w:val="24"/>
          <w:szCs w:val="32"/>
          <w:u w:val="single"/>
          <w:lang w:eastAsia="zh-CN"/>
        </w:rPr>
        <w:t>18</w:t>
      </w:r>
      <w:r>
        <w:rPr>
          <w:rFonts w:hint="eastAsia"/>
          <w:sz w:val="24"/>
          <w:szCs w:val="32"/>
          <w:lang w:val="en-US" w:eastAsia="zh-CN"/>
        </w:rPr>
        <w:t>日（星期</w:t>
      </w:r>
      <w:r>
        <w:rPr>
          <w:rFonts w:hint="eastAsia"/>
          <w:sz w:val="24"/>
          <w:szCs w:val="32"/>
          <w:lang w:val="en-US" w:eastAsia="zh-Hans"/>
        </w:rPr>
        <w:t>五</w:t>
      </w:r>
      <w:r>
        <w:rPr>
          <w:rFonts w:hint="eastAsia"/>
          <w:sz w:val="24"/>
          <w:szCs w:val="32"/>
          <w:lang w:val="en-US" w:eastAsia="zh-CN"/>
        </w:rPr>
        <w:t>）</w:t>
      </w:r>
      <w:r>
        <w:rPr>
          <w:rFonts w:hint="eastAsia"/>
          <w:sz w:val="24"/>
          <w:szCs w:val="32"/>
          <w:u w:val="single"/>
          <w:lang w:val="en-US" w:eastAsia="zh-CN"/>
        </w:rPr>
        <w:t>10</w:t>
      </w:r>
      <w:r>
        <w:rPr>
          <w:rFonts w:hint="eastAsia"/>
          <w:sz w:val="24"/>
          <w:szCs w:val="32"/>
          <w:lang w:val="en-US" w:eastAsia="zh-CN"/>
        </w:rPr>
        <w:t>时</w:t>
      </w:r>
      <w:r>
        <w:rPr>
          <w:rFonts w:hint="eastAsia"/>
          <w:sz w:val="24"/>
          <w:szCs w:val="32"/>
          <w:u w:val="single"/>
          <w:lang w:val="en-US" w:eastAsia="zh-CN"/>
        </w:rPr>
        <w:t>00</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郭凌宇  17505456658</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2.5</w:t>
      </w:r>
      <w:r>
        <w:rPr>
          <w:rFonts w:hint="eastAsia"/>
          <w:sz w:val="24"/>
          <w:szCs w:val="32"/>
        </w:rPr>
        <w:t>投标单位可于</w:t>
      </w:r>
      <w:r>
        <w:rPr>
          <w:rFonts w:hint="default"/>
          <w:sz w:val="24"/>
          <w:szCs w:val="32"/>
          <w:u w:val="single"/>
          <w:lang w:eastAsia="zh-CN"/>
        </w:rPr>
        <w:t>3</w:t>
      </w:r>
      <w:r>
        <w:rPr>
          <w:rFonts w:hint="eastAsia"/>
          <w:sz w:val="24"/>
          <w:szCs w:val="32"/>
        </w:rPr>
        <w:t>月</w:t>
      </w:r>
      <w:r>
        <w:rPr>
          <w:rFonts w:hint="default"/>
          <w:sz w:val="24"/>
          <w:szCs w:val="32"/>
          <w:u w:val="single"/>
          <w:lang w:eastAsia="zh-CN"/>
        </w:rPr>
        <w:t>19</w:t>
      </w:r>
      <w:r>
        <w:rPr>
          <w:rFonts w:hint="eastAsia"/>
          <w:sz w:val="24"/>
          <w:szCs w:val="32"/>
        </w:rPr>
        <w:t>日（星期</w:t>
      </w:r>
      <w:r>
        <w:rPr>
          <w:rFonts w:hint="eastAsia"/>
          <w:sz w:val="24"/>
          <w:szCs w:val="32"/>
          <w:lang w:val="en-US" w:eastAsia="zh-Hans"/>
        </w:rPr>
        <w:t>六</w:t>
      </w:r>
      <w:r>
        <w:rPr>
          <w:rFonts w:hint="eastAsia"/>
          <w:sz w:val="24"/>
          <w:szCs w:val="32"/>
        </w:rPr>
        <w:t>）</w:t>
      </w:r>
      <w:r>
        <w:rPr>
          <w:rFonts w:hint="eastAsia"/>
          <w:sz w:val="24"/>
          <w:szCs w:val="32"/>
          <w:u w:val="single"/>
        </w:rPr>
        <w:t>15</w:t>
      </w:r>
      <w:r>
        <w:rPr>
          <w:rFonts w:hint="eastAsia"/>
          <w:sz w:val="24"/>
          <w:szCs w:val="32"/>
        </w:rPr>
        <w:t>时</w:t>
      </w:r>
      <w:r>
        <w:rPr>
          <w:rFonts w:hint="eastAsia"/>
          <w:sz w:val="24"/>
          <w:szCs w:val="32"/>
          <w:u w:val="single"/>
        </w:rPr>
        <w:t>00</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2.6返标截止时间：</w:t>
      </w:r>
      <w:r>
        <w:rPr>
          <w:rFonts w:hint="eastAsia"/>
          <w:sz w:val="24"/>
          <w:szCs w:val="32"/>
          <w:u w:val="single"/>
          <w:lang w:val="en-US" w:eastAsia="zh-CN"/>
        </w:rPr>
        <w:t xml:space="preserve"> </w:t>
      </w:r>
      <w:r>
        <w:rPr>
          <w:rFonts w:hint="default"/>
          <w:sz w:val="24"/>
          <w:szCs w:val="32"/>
          <w:u w:val="single"/>
          <w:lang w:eastAsia="zh-CN"/>
        </w:rPr>
        <w:t>3</w:t>
      </w:r>
      <w:r>
        <w:rPr>
          <w:rFonts w:hint="eastAsia"/>
          <w:sz w:val="24"/>
          <w:szCs w:val="32"/>
          <w:u w:val="single"/>
          <w:lang w:val="en-US" w:eastAsia="zh-CN"/>
        </w:rPr>
        <w:t xml:space="preserve"> </w:t>
      </w:r>
      <w:r>
        <w:rPr>
          <w:rFonts w:hint="eastAsia"/>
          <w:sz w:val="24"/>
          <w:szCs w:val="32"/>
          <w:lang w:val="en-US" w:eastAsia="zh-CN"/>
        </w:rPr>
        <w:t>月</w:t>
      </w:r>
      <w:r>
        <w:rPr>
          <w:rFonts w:hint="default"/>
          <w:sz w:val="24"/>
          <w:szCs w:val="32"/>
          <w:u w:val="single"/>
          <w:lang w:eastAsia="zh-CN"/>
        </w:rPr>
        <w:t>25</w:t>
      </w:r>
      <w:r>
        <w:rPr>
          <w:rFonts w:hint="eastAsia"/>
          <w:sz w:val="24"/>
          <w:szCs w:val="32"/>
          <w:lang w:val="en-US" w:eastAsia="zh-CN"/>
        </w:rPr>
        <w:t>日（星期五）</w:t>
      </w:r>
      <w:r>
        <w:rPr>
          <w:rFonts w:hint="eastAsia"/>
          <w:sz w:val="24"/>
          <w:szCs w:val="32"/>
          <w:u w:val="single"/>
          <w:lang w:val="en-US" w:eastAsia="zh-CN"/>
        </w:rPr>
        <w:t xml:space="preserve"> 12 </w:t>
      </w:r>
      <w:r>
        <w:rPr>
          <w:rFonts w:hint="eastAsia"/>
          <w:sz w:val="24"/>
          <w:szCs w:val="32"/>
          <w:lang w:val="en-US" w:eastAsia="zh-CN"/>
        </w:rPr>
        <w:t>时</w:t>
      </w:r>
      <w:r>
        <w:rPr>
          <w:rFonts w:hint="eastAsia"/>
          <w:sz w:val="24"/>
          <w:szCs w:val="32"/>
          <w:u w:val="single"/>
          <w:lang w:val="en-US" w:eastAsia="zh-CN"/>
        </w:rPr>
        <w:t> 00</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2.7返标地点：</w:t>
      </w:r>
      <w:r>
        <w:rPr>
          <w:rFonts w:hint="eastAsia"/>
          <w:sz w:val="24"/>
          <w:szCs w:val="32"/>
          <w:u w:val="single"/>
          <w:lang w:val="en-US" w:eastAsia="zh-CN"/>
        </w:rPr>
        <w:t>烟台市开发区 开封路 8 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2.7 开标时间：投标文件以快递方式（亦可本人直接送达）寄本公司审计部，</w:t>
      </w:r>
      <w:r>
        <w:rPr>
          <w:rFonts w:hint="eastAsia"/>
          <w:sz w:val="24"/>
          <w:szCs w:val="32"/>
        </w:rPr>
        <w:t>也可将投标文件扫描后发至我公司投标专用邮箱：</w:t>
      </w:r>
      <w:r>
        <w:fldChar w:fldCharType="begin"/>
      </w:r>
      <w:r>
        <w:instrText xml:space="preserve"> HYPERLINK "mailto:baojia@lvhuanchina.com" </w:instrText>
      </w:r>
      <w:r>
        <w:fldChar w:fldCharType="separate"/>
      </w:r>
      <w:r>
        <w:rPr>
          <w:rStyle w:val="4"/>
          <w:rFonts w:hint="eastAsia" w:ascii="宋体" w:hAnsi="宋体"/>
          <w:sz w:val="24"/>
          <w:lang w:val="zh-CN"/>
        </w:rPr>
        <w:t>baojia@lvhuanchina.com</w:t>
      </w:r>
      <w:r>
        <w:rPr>
          <w:rStyle w:val="4"/>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lang w:val="en-US" w:eastAsia="zh-CN"/>
        </w:rPr>
        <w:t>本次招标将于</w:t>
      </w:r>
      <w:r>
        <w:rPr>
          <w:rFonts w:hint="eastAsia"/>
          <w:sz w:val="24"/>
          <w:szCs w:val="32"/>
          <w:u w:val="single"/>
          <w:lang w:val="en-US" w:eastAsia="zh-CN"/>
        </w:rPr>
        <w:t xml:space="preserve">  </w:t>
      </w:r>
      <w:r>
        <w:rPr>
          <w:rFonts w:hint="default"/>
          <w:sz w:val="24"/>
          <w:szCs w:val="32"/>
          <w:u w:val="single"/>
          <w:lang w:eastAsia="zh-CN"/>
        </w:rPr>
        <w:t>3</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w:t>
      </w:r>
      <w:r>
        <w:rPr>
          <w:rFonts w:hint="default"/>
          <w:sz w:val="24"/>
          <w:szCs w:val="32"/>
          <w:u w:val="single"/>
          <w:lang w:eastAsia="zh-CN"/>
        </w:rPr>
        <w:t>25</w:t>
      </w:r>
      <w:r>
        <w:rPr>
          <w:rFonts w:hint="eastAsia"/>
          <w:sz w:val="24"/>
          <w:szCs w:val="32"/>
          <w:u w:val="single"/>
          <w:lang w:val="en-US" w:eastAsia="zh-CN"/>
        </w:rPr>
        <w:t xml:space="preserve"> </w:t>
      </w:r>
      <w:r>
        <w:rPr>
          <w:rFonts w:hint="eastAsia"/>
          <w:sz w:val="24"/>
          <w:szCs w:val="32"/>
          <w:lang w:val="en-US" w:eastAsia="zh-CN"/>
        </w:rPr>
        <w:t>日（星期五）</w:t>
      </w:r>
      <w:r>
        <w:rPr>
          <w:rFonts w:hint="eastAsia"/>
          <w:sz w:val="24"/>
          <w:szCs w:val="32"/>
          <w:u w:val="single"/>
          <w:lang w:val="en-US" w:eastAsia="zh-CN"/>
        </w:rPr>
        <w:t xml:space="preserve"> 14 </w:t>
      </w:r>
      <w:r>
        <w:rPr>
          <w:rFonts w:hint="eastAsia"/>
          <w:sz w:val="24"/>
          <w:szCs w:val="32"/>
          <w:lang w:val="en-US" w:eastAsia="zh-CN"/>
        </w:rPr>
        <w:t>时</w:t>
      </w:r>
      <w:r>
        <w:rPr>
          <w:rFonts w:hint="eastAsia"/>
          <w:sz w:val="24"/>
          <w:szCs w:val="32"/>
          <w:u w:val="single"/>
          <w:lang w:val="en-US" w:eastAsia="zh-CN"/>
        </w:rPr>
        <w:t xml:space="preserve"> 00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2.8 开标地点：烟台市 开发区 开封路 8 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2.9 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（需加盖公章，以邮寄方式寄到公司或自行封好交至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营业执照、资质复印件、高工社保证明等资料随标书一同邮寄；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3.2投标价格请标清税率（不接受增值税普通发票）。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4.1按照国家有关法律、法规、标准，客观、公正地对项目进行安全预评价、安全设计专篇评估。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 合同签订后我公司将不接受中标方以任何理由提出的费用追加或增补要求。</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6.4项目原则上以投标最低单价及</w:t>
      </w:r>
      <w:r>
        <w:rPr>
          <w:rFonts w:hint="eastAsia"/>
          <w:sz w:val="24"/>
          <w:szCs w:val="32"/>
          <w:lang w:val="en-US" w:eastAsia="zh-Hans"/>
        </w:rPr>
        <w:t>安全</w:t>
      </w:r>
      <w:r>
        <w:rPr>
          <w:rFonts w:hint="eastAsia"/>
          <w:sz w:val="24"/>
          <w:szCs w:val="32"/>
          <w:lang w:val="en-US" w:eastAsia="zh-CN"/>
        </w:rPr>
        <w:t>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p>
      <w:pPr>
        <w:rPr>
          <w:rFonts w:hint="eastAsia" w:ascii="宋体" w:hAnsi="宋体" w:eastAsia="宋体" w:cs="宋体"/>
          <w:i w:val="0"/>
          <w:caps w:val="0"/>
          <w:color w:val="000000"/>
          <w:spacing w:val="0"/>
          <w:sz w:val="24"/>
          <w:szCs w:val="24"/>
          <w:shd w:val="clear" w:fill="FFFFFF"/>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791"/>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1617" w:type="dxa"/>
            <w:vAlign w:val="center"/>
          </w:tcPr>
          <w:p>
            <w:pPr>
              <w:jc w:val="center"/>
              <w:rPr>
                <w:rFonts w:hint="eastAsia"/>
                <w:sz w:val="22"/>
                <w:szCs w:val="28"/>
                <w:lang w:eastAsia="zh-CN"/>
              </w:rPr>
            </w:pPr>
            <w:r>
              <w:rPr>
                <w:rFonts w:hint="eastAsia"/>
                <w:sz w:val="22"/>
                <w:szCs w:val="28"/>
                <w:lang w:eastAsia="zh-CN"/>
              </w:rPr>
              <w:t>投标项目</w:t>
            </w:r>
          </w:p>
        </w:tc>
        <w:tc>
          <w:tcPr>
            <w:tcW w:w="1791" w:type="dxa"/>
            <w:vAlign w:val="center"/>
          </w:tcPr>
          <w:p>
            <w:pPr>
              <w:jc w:val="center"/>
              <w:rPr>
                <w:rFonts w:hint="eastAsia"/>
                <w:sz w:val="22"/>
                <w:szCs w:val="28"/>
                <w:lang w:eastAsia="zh-CN"/>
              </w:rPr>
            </w:pPr>
            <w:r>
              <w:rPr>
                <w:rFonts w:hint="eastAsia"/>
                <w:sz w:val="22"/>
                <w:szCs w:val="28"/>
                <w:lang w:eastAsia="zh-CN"/>
              </w:rPr>
              <w:t>投标价格</w:t>
            </w:r>
          </w:p>
        </w:tc>
        <w:tc>
          <w:tcPr>
            <w:tcW w:w="1704" w:type="dxa"/>
            <w:vAlign w:val="center"/>
          </w:tcPr>
          <w:p>
            <w:pPr>
              <w:jc w:val="center"/>
              <w:rPr>
                <w:rFonts w:hint="eastAsia"/>
                <w:sz w:val="22"/>
                <w:szCs w:val="28"/>
                <w:lang w:eastAsia="zh-CN"/>
              </w:rPr>
            </w:pPr>
            <w:r>
              <w:rPr>
                <w:rFonts w:hint="eastAsia"/>
                <w:sz w:val="22"/>
                <w:szCs w:val="28"/>
                <w:lang w:eastAsia="zh-CN"/>
              </w:rPr>
              <w:t>编制完成时间</w:t>
            </w:r>
          </w:p>
        </w:tc>
        <w:tc>
          <w:tcPr>
            <w:tcW w:w="1705"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6" w:hRule="atLeast"/>
        </w:trPr>
        <w:tc>
          <w:tcPr>
            <w:tcW w:w="1617" w:type="dxa"/>
            <w:vAlign w:val="center"/>
          </w:tcPr>
          <w:p>
            <w:pPr>
              <w:jc w:val="center"/>
              <w:rPr>
                <w:rFonts w:hint="eastAsia"/>
                <w:sz w:val="22"/>
                <w:szCs w:val="28"/>
                <w:lang w:eastAsia="zh-CN"/>
              </w:rPr>
            </w:pPr>
            <w:r>
              <w:rPr>
                <w:rFonts w:hint="eastAsia"/>
                <w:sz w:val="21"/>
                <w:szCs w:val="24"/>
                <w:lang w:val="en-US" w:eastAsia="zh-CN"/>
              </w:rPr>
              <w:t>《</w:t>
            </w:r>
            <w:r>
              <w:rPr>
                <w:rFonts w:hint="eastAsia"/>
                <w:sz w:val="24"/>
                <w:szCs w:val="32"/>
                <w:lang w:val="en-US" w:eastAsia="zh-CN"/>
              </w:rPr>
              <w:t>鑫广绿环再生资源股份有限公司环危废处置中心废包装物资源化利用项目</w:t>
            </w:r>
            <w:r>
              <w:rPr>
                <w:rFonts w:hint="eastAsia"/>
                <w:sz w:val="21"/>
                <w:szCs w:val="24"/>
                <w:lang w:val="en-US" w:eastAsia="zh-CN"/>
              </w:rPr>
              <w:t>》安全</w:t>
            </w:r>
            <w:r>
              <w:rPr>
                <w:rFonts w:hint="eastAsia"/>
                <w:sz w:val="21"/>
                <w:szCs w:val="24"/>
                <w:lang w:val="en-US" w:eastAsia="zh-Hans"/>
              </w:rPr>
              <w:t>三同时</w:t>
            </w:r>
          </w:p>
        </w:tc>
        <w:tc>
          <w:tcPr>
            <w:tcW w:w="1791" w:type="dxa"/>
            <w:vAlign w:val="center"/>
          </w:tcPr>
          <w:p>
            <w:pPr>
              <w:jc w:val="center"/>
              <w:rPr>
                <w:rFonts w:hint="default"/>
                <w:sz w:val="22"/>
                <w:szCs w:val="28"/>
              </w:rPr>
            </w:pPr>
          </w:p>
        </w:tc>
        <w:tc>
          <w:tcPr>
            <w:tcW w:w="1704" w:type="dxa"/>
            <w:vAlign w:val="center"/>
          </w:tcPr>
          <w:p>
            <w:pPr>
              <w:jc w:val="center"/>
              <w:rPr>
                <w:rFonts w:hint="default"/>
                <w:sz w:val="22"/>
                <w:szCs w:val="28"/>
              </w:rPr>
            </w:pPr>
          </w:p>
        </w:tc>
        <w:tc>
          <w:tcPr>
            <w:tcW w:w="1705" w:type="dxa"/>
            <w:vAlign w:val="center"/>
          </w:tcPr>
          <w:p>
            <w:pPr>
              <w:jc w:val="center"/>
              <w:rPr>
                <w:rFonts w:hint="default"/>
                <w:sz w:val="22"/>
                <w:szCs w:val="28"/>
              </w:rPr>
            </w:pPr>
          </w:p>
        </w:tc>
        <w:tc>
          <w:tcPr>
            <w:tcW w:w="1705" w:type="dxa"/>
            <w:vAlign w:val="center"/>
          </w:tcPr>
          <w:p>
            <w:pPr>
              <w:jc w:val="center"/>
              <w:rPr>
                <w:rFonts w:hint="eastAsia" w:eastAsiaTheme="minorEastAsia"/>
                <w:sz w:val="22"/>
                <w:szCs w:val="28"/>
                <w:lang w:eastAsia="zh-CN"/>
              </w:rPr>
            </w:pPr>
            <w:r>
              <w:rPr>
                <w:rFonts w:hint="eastAsia"/>
                <w:sz w:val="22"/>
                <w:szCs w:val="28"/>
                <w:lang w:eastAsia="zh-CN"/>
              </w:rPr>
              <w:t>标明税率及是否含专家评审费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3408" w:type="dxa"/>
            <w:gridSpan w:val="2"/>
            <w:vAlign w:val="center"/>
          </w:tcPr>
          <w:p>
            <w:pPr>
              <w:jc w:val="center"/>
              <w:rPr>
                <w:rFonts w:hint="default"/>
                <w:sz w:val="22"/>
                <w:szCs w:val="28"/>
              </w:rPr>
            </w:pPr>
            <w:r>
              <w:rPr>
                <w:rFonts w:hint="eastAsia"/>
                <w:sz w:val="22"/>
                <w:szCs w:val="28"/>
                <w:lang w:eastAsia="zh-CN"/>
              </w:rPr>
              <w:t>优惠条件</w:t>
            </w:r>
          </w:p>
        </w:tc>
        <w:tc>
          <w:tcPr>
            <w:tcW w:w="5114"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3408" w:type="dxa"/>
            <w:gridSpan w:val="2"/>
            <w:vAlign w:val="center"/>
          </w:tcPr>
          <w:p>
            <w:pPr>
              <w:jc w:val="center"/>
              <w:rPr>
                <w:rFonts w:hint="default"/>
                <w:sz w:val="22"/>
                <w:szCs w:val="28"/>
              </w:rPr>
            </w:pPr>
            <w:r>
              <w:rPr>
                <w:rFonts w:hint="eastAsia"/>
                <w:sz w:val="22"/>
                <w:szCs w:val="28"/>
                <w:lang w:eastAsia="zh-CN"/>
              </w:rPr>
              <w:t>合计总价</w:t>
            </w:r>
          </w:p>
        </w:tc>
        <w:tc>
          <w:tcPr>
            <w:tcW w:w="5114"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7" w:type="dxa"/>
            <w:vAlign w:val="center"/>
          </w:tcPr>
          <w:p>
            <w:pPr>
              <w:jc w:val="center"/>
              <w:rPr>
                <w:rFonts w:hint="eastAsia"/>
                <w:sz w:val="22"/>
                <w:szCs w:val="28"/>
                <w:lang w:eastAsia="zh-CN"/>
              </w:rPr>
            </w:pPr>
            <w:r>
              <w:rPr>
                <w:rFonts w:hint="eastAsia"/>
                <w:sz w:val="22"/>
                <w:szCs w:val="28"/>
                <w:lang w:eastAsia="zh-CN"/>
              </w:rPr>
              <w:t>付款方式</w:t>
            </w:r>
          </w:p>
        </w:tc>
        <w:tc>
          <w:tcPr>
            <w:tcW w:w="6905" w:type="dxa"/>
            <w:gridSpan w:val="4"/>
            <w:vAlign w:val="center"/>
          </w:tcPr>
          <w:p>
            <w:pPr>
              <w:jc w:val="center"/>
              <w:rPr>
                <w:rFonts w:hint="default"/>
                <w:sz w:val="22"/>
                <w:szCs w:val="28"/>
                <w:lang w:val="en-US" w:eastAsia="zh-CN"/>
              </w:rPr>
            </w:pPr>
            <w:r>
              <w:rPr>
                <w:rFonts w:hint="eastAsia"/>
                <w:sz w:val="22"/>
                <w:szCs w:val="28"/>
                <w:lang w:eastAsia="zh-CN"/>
              </w:rPr>
              <w:t>电汇付款；正式合同签订后，</w:t>
            </w:r>
            <w:r>
              <w:rPr>
                <w:rFonts w:hint="eastAsia"/>
                <w:sz w:val="22"/>
                <w:szCs w:val="28"/>
                <w:lang w:val="en-US" w:eastAsia="zh-CN"/>
              </w:rPr>
              <w:t>安全预评价、安全设计专篇、安全验收评价，通过专家评审后一次性支付项目评价款项。</w:t>
            </w:r>
          </w:p>
        </w:tc>
      </w:tr>
    </w:tbl>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2"/>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投标单位授权代表签名：</w:t>
      </w:r>
      <w:r>
        <w:rPr>
          <w:rFonts w:hint="eastAsia" w:ascii="宋体" w:hAnsi="宋体" w:eastAsia="宋体" w:cs="宋体"/>
          <w:i w:val="0"/>
          <w:caps w:val="0"/>
          <w:color w:val="000000"/>
          <w:spacing w:val="0"/>
          <w:sz w:val="24"/>
          <w:szCs w:val="24"/>
          <w:u w:val="single"/>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804030504040204"/>
    <w:charset w:val="00"/>
    <w:family w:val="auto"/>
    <w:pitch w:val="default"/>
    <w:sig w:usb0="E1002AFF" w:usb1="C000605B" w:usb2="00000029" w:usb3="00000000" w:csb0="200101FF" w:csb1="2028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7111"/>
    <w:rsid w:val="0E8222D1"/>
    <w:rsid w:val="18AC1667"/>
    <w:rsid w:val="1B4D5564"/>
    <w:rsid w:val="1BB17EC1"/>
    <w:rsid w:val="21780360"/>
    <w:rsid w:val="22971CC3"/>
    <w:rsid w:val="2FBC4C71"/>
    <w:rsid w:val="30717263"/>
    <w:rsid w:val="374C067F"/>
    <w:rsid w:val="42A63615"/>
    <w:rsid w:val="436D5F0F"/>
    <w:rsid w:val="498B4090"/>
    <w:rsid w:val="52752FA8"/>
    <w:rsid w:val="561168B8"/>
    <w:rsid w:val="58344C4C"/>
    <w:rsid w:val="589A1FCC"/>
    <w:rsid w:val="58FB50C9"/>
    <w:rsid w:val="5A131AE3"/>
    <w:rsid w:val="5CEB074D"/>
    <w:rsid w:val="5DC43174"/>
    <w:rsid w:val="5F793366"/>
    <w:rsid w:val="60BA3806"/>
    <w:rsid w:val="6A360F55"/>
    <w:rsid w:val="6FEDE018"/>
    <w:rsid w:val="7B1D0243"/>
    <w:rsid w:val="7ECA7CCB"/>
    <w:rsid w:val="DEDF4027"/>
    <w:rsid w:val="EFAE51AB"/>
    <w:rsid w:val="F7FF3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guodaye</cp:lastModifiedBy>
  <cp:lastPrinted>2020-05-10T15:20:00Z</cp:lastPrinted>
  <dcterms:modified xsi:type="dcterms:W3CDTF">2022-03-17T14:51:37Z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