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56" w:line="228" w:lineRule="atLeast"/>
        <w:ind w:firstLine="402" w:firstLineChars="100"/>
        <w:jc w:val="left"/>
        <w:rPr>
          <w:rFonts w:ascii="宋体" w:hAnsi="宋体" w:cs="Arial"/>
          <w:b/>
          <w:color w:val="000000"/>
          <w:sz w:val="40"/>
          <w:szCs w:val="40"/>
          <w:u w:val="single"/>
        </w:rPr>
      </w:pPr>
      <w:r>
        <w:rPr>
          <w:rFonts w:hint="eastAsia" w:ascii="宋体" w:hAnsi="宋体" w:cs="Arial"/>
          <w:b/>
          <w:color w:val="000000"/>
          <w:sz w:val="40"/>
          <w:szCs w:val="40"/>
          <w:u w:val="single"/>
        </w:rPr>
        <w:t>家电拆解、汽车拆解线监控安装招标书</w:t>
      </w:r>
    </w:p>
    <w:p>
      <w:pPr>
        <w:widowControl/>
        <w:shd w:val="clear" w:color="auto" w:fill="FFFFFF"/>
        <w:spacing w:before="156" w:line="228" w:lineRule="atLeast"/>
        <w:jc w:val="left"/>
        <w:rPr>
          <w:rFonts w:ascii="宋体" w:hAnsi="宋体" w:eastAsia="宋体" w:cs="宋体"/>
          <w:b/>
          <w:color w:val="000000"/>
          <w:kern w:val="0"/>
          <w:sz w:val="24"/>
          <w:szCs w:val="24"/>
        </w:rPr>
      </w:pPr>
    </w:p>
    <w:p>
      <w:pPr>
        <w:widowControl/>
        <w:shd w:val="clear" w:color="auto" w:fill="FFFFFF"/>
        <w:spacing w:before="156" w:line="228" w:lineRule="atLeast"/>
        <w:jc w:val="left"/>
        <w:rPr>
          <w:rFonts w:ascii="宋体" w:hAnsi="宋体" w:cs="Arial"/>
          <w:sz w:val="24"/>
          <w:szCs w:val="24"/>
        </w:rPr>
      </w:pPr>
      <w:r>
        <w:rPr>
          <w:rFonts w:hint="eastAsia" w:ascii="宋体" w:hAnsi="宋体" w:eastAsia="宋体" w:cs="宋体"/>
          <w:b/>
          <w:color w:val="000000"/>
          <w:kern w:val="0"/>
          <w:sz w:val="24"/>
          <w:szCs w:val="24"/>
        </w:rPr>
        <w:t>一、投标邀请</w:t>
      </w:r>
    </w:p>
    <w:p>
      <w:pPr>
        <w:widowControl/>
        <w:shd w:val="clear" w:color="auto" w:fill="FFFFFF"/>
        <w:spacing w:before="156" w:line="228" w:lineRule="atLeast"/>
        <w:jc w:val="center"/>
        <w:rPr>
          <w:rFonts w:ascii="宋体" w:hAnsi="宋体" w:cs="Arial"/>
          <w:sz w:val="24"/>
          <w:szCs w:val="24"/>
        </w:rPr>
      </w:pPr>
      <w:r>
        <w:rPr>
          <w:rFonts w:hint="eastAsia" w:ascii="宋体" w:hAnsi="宋体" w:cs="Arial"/>
          <w:sz w:val="24"/>
          <w:szCs w:val="24"/>
        </w:rPr>
        <w:t>鑫广绿环再生资源股份有限公司现对家电拆解，汽车拆解监控安装进行招标，特邀请贵公司参加投标。</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1、项目简介：</w:t>
      </w:r>
    </w:p>
    <w:p>
      <w:pPr>
        <w:adjustRightInd w:val="0"/>
        <w:snapToGrid w:val="0"/>
        <w:spacing w:beforeLines="50"/>
        <w:ind w:left="240" w:hanging="240" w:hangingChars="100"/>
        <w:rPr>
          <w:rFonts w:ascii="宋体" w:hAnsi="宋体" w:cs="Arial"/>
          <w:sz w:val="24"/>
          <w:szCs w:val="24"/>
        </w:rPr>
      </w:pPr>
      <w:r>
        <w:rPr>
          <w:rFonts w:hint="eastAsia" w:ascii="宋体" w:hAnsi="宋体" w:eastAsia="宋体" w:cs="宋体"/>
          <w:color w:val="000000"/>
          <w:kern w:val="0"/>
          <w:sz w:val="24"/>
          <w:szCs w:val="24"/>
        </w:rPr>
        <w:t xml:space="preserve"> 1.1 </w:t>
      </w:r>
      <w:r>
        <w:rPr>
          <w:rFonts w:hint="eastAsia" w:ascii="宋体" w:hAnsi="宋体" w:cs="Arial"/>
          <w:sz w:val="24"/>
          <w:szCs w:val="24"/>
        </w:rPr>
        <w:t>项目内容：</w:t>
      </w:r>
      <w:r>
        <w:rPr>
          <w:rFonts w:hint="eastAsia" w:ascii="宋体" w:hAnsi="宋体" w:cs="Arial"/>
          <w:bCs/>
          <w:color w:val="000000"/>
          <w:sz w:val="24"/>
          <w:szCs w:val="24"/>
          <w:u w:val="single"/>
        </w:rPr>
        <w:t>家电拆解、汽车拆解线监控安装</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1.2项目地址：烟台市开发区开封路8号鑫广绿环再生资源股份有限公司厂区</w:t>
      </w:r>
    </w:p>
    <w:p>
      <w:pPr>
        <w:widowControl/>
        <w:shd w:val="clear" w:color="auto" w:fill="FFFFFF"/>
        <w:spacing w:before="156" w:line="228" w:lineRule="atLeast"/>
        <w:ind w:left="490" w:hanging="390"/>
        <w:rPr>
          <w:rFonts w:ascii="宋体" w:hAnsi="宋体" w:eastAsia="宋体" w:cs="宋体"/>
          <w:color w:val="000000"/>
          <w:kern w:val="0"/>
          <w:sz w:val="24"/>
          <w:szCs w:val="24"/>
        </w:rPr>
      </w:pPr>
      <w:r>
        <w:rPr>
          <w:rFonts w:hint="eastAsia" w:ascii="宋体" w:hAnsi="宋体" w:eastAsia="宋体" w:cs="宋体"/>
          <w:color w:val="000000"/>
          <w:kern w:val="0"/>
          <w:sz w:val="24"/>
          <w:szCs w:val="24"/>
        </w:rPr>
        <w:t>1.3项目明细：（详见开标一览表）</w:t>
      </w:r>
    </w:p>
    <w:p>
      <w:pPr>
        <w:widowControl/>
        <w:shd w:val="clear" w:color="auto" w:fill="FFFFFF"/>
        <w:spacing w:before="156" w:line="228" w:lineRule="atLeast"/>
        <w:ind w:firstLine="118"/>
        <w:rPr>
          <w:rFonts w:ascii="宋体" w:hAnsi="宋体" w:eastAsia="宋体" w:cs="宋体"/>
          <w:b/>
          <w:color w:val="000000"/>
          <w:kern w:val="0"/>
          <w:sz w:val="24"/>
          <w:szCs w:val="24"/>
        </w:rPr>
      </w:pPr>
      <w:r>
        <w:rPr>
          <w:rFonts w:hint="eastAsia" w:ascii="宋体" w:hAnsi="宋体" w:eastAsia="宋体" w:cs="宋体"/>
          <w:b/>
          <w:color w:val="000000"/>
          <w:kern w:val="0"/>
          <w:sz w:val="24"/>
          <w:szCs w:val="24"/>
        </w:rPr>
        <w:t>2、投标人资质要求：</w:t>
      </w:r>
    </w:p>
    <w:p>
      <w:pPr>
        <w:widowControl/>
        <w:shd w:val="clear" w:color="auto" w:fill="FFFFFF"/>
        <w:spacing w:before="156" w:line="228" w:lineRule="atLeast"/>
        <w:ind w:left="210" w:leftChars="100" w:firstLine="120" w:firstLineChars="50"/>
        <w:rPr>
          <w:rFonts w:ascii="宋体" w:hAnsi="宋体" w:eastAsia="宋体" w:cs="宋体"/>
          <w:color w:val="000000"/>
          <w:kern w:val="0"/>
          <w:sz w:val="24"/>
          <w:szCs w:val="24"/>
        </w:rPr>
      </w:pPr>
      <w:r>
        <w:rPr>
          <w:rFonts w:hint="eastAsia" w:ascii="宋体" w:hAnsi="宋体" w:eastAsia="宋体" w:cs="宋体"/>
          <w:color w:val="000000"/>
          <w:kern w:val="0"/>
          <w:sz w:val="24"/>
          <w:szCs w:val="24"/>
        </w:rPr>
        <w:t>2.1符合国家和地方的相关要求和规定</w:t>
      </w:r>
    </w:p>
    <w:p>
      <w:pPr>
        <w:adjustRightInd w:val="0"/>
        <w:snapToGrid w:val="0"/>
        <w:spacing w:beforeLines="50" w:line="288" w:lineRule="auto"/>
        <w:ind w:firstLine="360" w:firstLineChars="150"/>
        <w:rPr>
          <w:rFonts w:ascii="宋体" w:hAnsi="宋体" w:cs="Arial"/>
          <w:sz w:val="24"/>
          <w:szCs w:val="24"/>
        </w:rPr>
      </w:pPr>
      <w:r>
        <w:rPr>
          <w:rFonts w:hint="eastAsia" w:ascii="宋体" w:hAnsi="宋体" w:cs="Arial"/>
          <w:sz w:val="24"/>
          <w:szCs w:val="24"/>
        </w:rPr>
        <w:t>2.2投标人须具备专业资质，要求证照齐全，具备制作或者出售及安装标的物的资质。</w:t>
      </w:r>
    </w:p>
    <w:p>
      <w:pPr>
        <w:widowControl/>
        <w:shd w:val="clear" w:color="auto" w:fill="FFFFFF"/>
        <w:spacing w:before="156" w:line="228" w:lineRule="atLeast"/>
        <w:ind w:firstLine="118"/>
        <w:rPr>
          <w:rFonts w:ascii="Calibri" w:hAnsi="Calibri" w:eastAsia="宋体" w:cs="宋体"/>
          <w:color w:val="000000"/>
          <w:kern w:val="0"/>
          <w:szCs w:val="21"/>
        </w:rPr>
      </w:pPr>
      <w:r>
        <w:rPr>
          <w:rFonts w:hint="eastAsia" w:ascii="宋体" w:hAnsi="宋体" w:eastAsia="宋体" w:cs="宋体"/>
          <w:b/>
          <w:bCs/>
          <w:color w:val="000000"/>
          <w:kern w:val="0"/>
          <w:sz w:val="24"/>
          <w:szCs w:val="24"/>
        </w:rPr>
        <w:t>3、发标与投标信息：</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.1 </w:t>
      </w:r>
      <w:r>
        <w:rPr>
          <w:rFonts w:hint="eastAsia" w:ascii="宋体" w:hAnsi="宋体" w:cs="Arial"/>
          <w:sz w:val="24"/>
          <w:szCs w:val="24"/>
        </w:rPr>
        <w:t>发标时间：</w:t>
      </w:r>
      <w:r>
        <w:rPr>
          <w:rFonts w:ascii="宋体" w:hAnsi="宋体" w:cs="Arial"/>
          <w:sz w:val="24"/>
          <w:szCs w:val="24"/>
        </w:rPr>
        <w:t>20</w:t>
      </w:r>
      <w:r>
        <w:rPr>
          <w:rFonts w:hint="eastAsia" w:ascii="宋体" w:hAnsi="宋体" w:cs="Arial"/>
          <w:sz w:val="24"/>
          <w:szCs w:val="24"/>
        </w:rPr>
        <w:t>21年6月25日（周五）。</w:t>
      </w:r>
    </w:p>
    <w:p>
      <w:pPr>
        <w:adjustRightInd w:val="0"/>
        <w:snapToGrid w:val="0"/>
        <w:spacing w:beforeLines="50" w:line="288" w:lineRule="auto"/>
        <w:ind w:left="210" w:leftChars="100"/>
        <w:rPr>
          <w:rFonts w:ascii="宋体" w:cs="Arial"/>
          <w:sz w:val="24"/>
          <w:szCs w:val="24"/>
        </w:rPr>
      </w:pPr>
      <w:r>
        <w:rPr>
          <w:rFonts w:hint="eastAsia" w:ascii="宋体" w:hAnsi="宋体" w:cs="Arial"/>
          <w:sz w:val="24"/>
          <w:szCs w:val="24"/>
        </w:rPr>
        <w:t>3</w:t>
      </w:r>
      <w:r>
        <w:rPr>
          <w:rFonts w:ascii="宋体" w:hAnsi="宋体" w:cs="Arial"/>
          <w:sz w:val="24"/>
          <w:szCs w:val="24"/>
        </w:rPr>
        <w:t xml:space="preserve">.2 </w:t>
      </w:r>
      <w:r>
        <w:rPr>
          <w:rFonts w:hint="eastAsia" w:ascii="宋体" w:hAnsi="宋体" w:cs="Arial"/>
          <w:sz w:val="24"/>
          <w:szCs w:val="24"/>
        </w:rPr>
        <w:t>招标人：鑫广绿环再生资源股份有限公司。</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sz w:val="24"/>
          <w:szCs w:val="24"/>
        </w:rPr>
        <w:t>3</w:t>
      </w:r>
      <w:r>
        <w:rPr>
          <w:rFonts w:ascii="宋体" w:hAnsi="宋体" w:cs="Arial"/>
          <w:sz w:val="24"/>
          <w:szCs w:val="24"/>
        </w:rPr>
        <w:t xml:space="preserve">.3 </w:t>
      </w:r>
      <w:r>
        <w:rPr>
          <w:rFonts w:hint="eastAsia" w:ascii="宋体" w:hAnsi="宋体" w:cs="Arial"/>
          <w:sz w:val="24"/>
          <w:szCs w:val="24"/>
        </w:rPr>
        <w:t>返标截止时间：</w:t>
      </w:r>
      <w:r>
        <w:rPr>
          <w:rFonts w:ascii="宋体" w:hAnsi="宋体" w:cs="Arial"/>
          <w:color w:val="FF0000"/>
          <w:sz w:val="24"/>
          <w:szCs w:val="24"/>
        </w:rPr>
        <w:t>20</w:t>
      </w:r>
      <w:r>
        <w:rPr>
          <w:rFonts w:hint="eastAsia" w:ascii="宋体" w:hAnsi="宋体" w:cs="Arial"/>
          <w:color w:val="FF0000"/>
          <w:sz w:val="24"/>
          <w:szCs w:val="24"/>
        </w:rPr>
        <w:t>21年7月02日12：</w:t>
      </w:r>
      <w:r>
        <w:rPr>
          <w:rFonts w:hint="eastAsia" w:ascii="宋体" w:cs="Arial"/>
          <w:color w:val="FF0000"/>
          <w:sz w:val="24"/>
          <w:szCs w:val="24"/>
        </w:rPr>
        <w:t>0</w:t>
      </w:r>
      <w:r>
        <w:rPr>
          <w:rFonts w:ascii="宋体" w:cs="Arial"/>
          <w:color w:val="FF0000"/>
          <w:sz w:val="24"/>
          <w:szCs w:val="24"/>
        </w:rPr>
        <w:t>0</w:t>
      </w:r>
      <w:r>
        <w:rPr>
          <w:rFonts w:hint="eastAsia" w:ascii="宋体" w:hAnsi="宋体" w:cs="Arial"/>
          <w:sz w:val="24"/>
          <w:szCs w:val="24"/>
        </w:rPr>
        <w:t>。</w:t>
      </w:r>
    </w:p>
    <w:p>
      <w:pPr>
        <w:adjustRightInd w:val="0"/>
        <w:snapToGrid w:val="0"/>
        <w:spacing w:beforeLines="50" w:line="288" w:lineRule="auto"/>
        <w:ind w:left="210" w:leftChars="100"/>
        <w:rPr>
          <w:rFonts w:ascii="宋体" w:cs="Arial"/>
          <w:sz w:val="24"/>
          <w:szCs w:val="24"/>
        </w:rPr>
      </w:pPr>
      <w:r>
        <w:rPr>
          <w:rFonts w:hint="eastAsia" w:ascii="宋体" w:hAnsi="宋体" w:cs="Arial"/>
          <w:color w:val="000000"/>
          <w:sz w:val="24"/>
          <w:szCs w:val="24"/>
        </w:rPr>
        <w:t>3</w:t>
      </w:r>
      <w:r>
        <w:rPr>
          <w:rFonts w:ascii="宋体" w:hAnsi="宋体" w:cs="Arial"/>
          <w:color w:val="000000"/>
          <w:sz w:val="24"/>
          <w:szCs w:val="24"/>
        </w:rPr>
        <w:t xml:space="preserve">.4 </w:t>
      </w:r>
      <w:r>
        <w:rPr>
          <w:rFonts w:hint="eastAsia" w:ascii="宋体" w:hAnsi="宋体" w:cs="Arial"/>
          <w:color w:val="000000"/>
          <w:sz w:val="24"/>
          <w:szCs w:val="24"/>
        </w:rPr>
        <w:t>返标地点：</w:t>
      </w:r>
      <w:r>
        <w:rPr>
          <w:rFonts w:hint="eastAsia" w:ascii="宋体" w:hAnsi="宋体" w:cs="Arial"/>
          <w:color w:val="FF0000"/>
          <w:sz w:val="24"/>
          <w:szCs w:val="24"/>
        </w:rPr>
        <w:t>烟台市</w:t>
      </w:r>
      <w:r>
        <w:rPr>
          <w:rFonts w:ascii="宋体" w:hAnsi="宋体" w:cs="Arial"/>
          <w:color w:val="FF0000"/>
          <w:sz w:val="24"/>
          <w:szCs w:val="24"/>
        </w:rPr>
        <w:t xml:space="preserve"> </w:t>
      </w:r>
      <w:r>
        <w:rPr>
          <w:rFonts w:hint="eastAsia" w:ascii="宋体" w:hAnsi="宋体" w:cs="Arial"/>
          <w:color w:val="FF0000"/>
          <w:sz w:val="24"/>
          <w:szCs w:val="24"/>
        </w:rPr>
        <w:t>开发区</w:t>
      </w:r>
      <w:r>
        <w:rPr>
          <w:rFonts w:ascii="宋体" w:hAnsi="宋体" w:cs="Arial"/>
          <w:color w:val="FF0000"/>
          <w:sz w:val="24"/>
          <w:szCs w:val="24"/>
        </w:rPr>
        <w:t xml:space="preserve"> </w:t>
      </w:r>
      <w:r>
        <w:rPr>
          <w:rFonts w:hint="eastAsia" w:ascii="宋体" w:hAnsi="宋体" w:cs="Arial"/>
          <w:color w:val="FF0000"/>
          <w:sz w:val="24"/>
          <w:szCs w:val="24"/>
        </w:rPr>
        <w:t>开封路</w:t>
      </w:r>
      <w:r>
        <w:rPr>
          <w:rFonts w:ascii="宋体" w:hAnsi="宋体" w:cs="Arial"/>
          <w:color w:val="FF0000"/>
          <w:sz w:val="24"/>
          <w:szCs w:val="24"/>
        </w:rPr>
        <w:t>8</w:t>
      </w:r>
      <w:r>
        <w:rPr>
          <w:rFonts w:hint="eastAsia" w:ascii="宋体" w:hAnsi="宋体" w:cs="Arial"/>
          <w:color w:val="FF0000"/>
          <w:sz w:val="24"/>
          <w:szCs w:val="24"/>
        </w:rPr>
        <w:t>号，鑫广绿环再生资源股份有限公司 审计部 李佳欣收（0535-6977130）邮箱：baojia@lvhuanchina.com</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hint="eastAsia" w:ascii="宋体" w:hAnsi="宋体" w:cs="Arial"/>
          <w:sz w:val="24"/>
          <w:szCs w:val="24"/>
        </w:rPr>
        <w:t>招标</w:t>
      </w:r>
      <w:r>
        <w:rPr>
          <w:rFonts w:hint="eastAsia" w:ascii="宋体" w:hAnsi="宋体" w:cs="Arial"/>
          <w:color w:val="000000"/>
          <w:sz w:val="24"/>
          <w:szCs w:val="24"/>
        </w:rPr>
        <w:t>联系人：丛树义（手机17362132666）。</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3.6答疑联系人：于  工 （13553139996）</w:t>
      </w:r>
    </w:p>
    <w:p>
      <w:pPr>
        <w:adjustRightInd w:val="0"/>
        <w:snapToGrid w:val="0"/>
        <w:spacing w:beforeLines="50" w:line="288" w:lineRule="auto"/>
        <w:ind w:left="210" w:leftChars="100"/>
        <w:rPr>
          <w:rFonts w:ascii="宋体" w:cs="Arial"/>
          <w:color w:val="FF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7</w:t>
      </w:r>
      <w:r>
        <w:rPr>
          <w:rFonts w:ascii="宋体" w:hAnsi="宋体" w:cs="Arial"/>
          <w:color w:val="000000"/>
          <w:sz w:val="24"/>
          <w:szCs w:val="24"/>
        </w:rPr>
        <w:t xml:space="preserve"> </w:t>
      </w:r>
      <w:r>
        <w:rPr>
          <w:rFonts w:hint="eastAsia" w:ascii="宋体" w:hAnsi="宋体" w:cs="Arial"/>
          <w:sz w:val="24"/>
          <w:szCs w:val="24"/>
        </w:rPr>
        <w:t>开标时间：</w:t>
      </w:r>
      <w:r>
        <w:rPr>
          <w:rFonts w:ascii="宋体" w:hAnsi="宋体" w:cs="Arial"/>
          <w:color w:val="FF0000"/>
          <w:sz w:val="24"/>
          <w:szCs w:val="24"/>
        </w:rPr>
        <w:t>20</w:t>
      </w:r>
      <w:r>
        <w:rPr>
          <w:rFonts w:hint="eastAsia" w:ascii="宋体" w:hAnsi="宋体" w:cs="Arial"/>
          <w:color w:val="FF0000"/>
          <w:sz w:val="24"/>
          <w:szCs w:val="24"/>
        </w:rPr>
        <w:t>21年7月02日14：0</w:t>
      </w:r>
      <w:r>
        <w:rPr>
          <w:rFonts w:ascii="宋体" w:cs="Arial"/>
          <w:color w:val="FF0000"/>
          <w:sz w:val="24"/>
          <w:szCs w:val="24"/>
        </w:rPr>
        <w:t>0</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w:t>
      </w:r>
      <w:r>
        <w:rPr>
          <w:rFonts w:ascii="宋体" w:hAnsi="宋体" w:cs="Arial"/>
          <w:color w:val="000000"/>
          <w:sz w:val="24"/>
          <w:szCs w:val="24"/>
        </w:rPr>
        <w:t>.</w:t>
      </w:r>
      <w:r>
        <w:rPr>
          <w:rFonts w:hint="eastAsia" w:ascii="宋体" w:hAnsi="宋体" w:cs="Arial"/>
          <w:color w:val="000000"/>
          <w:sz w:val="24"/>
          <w:szCs w:val="24"/>
        </w:rPr>
        <w:t>8</w:t>
      </w:r>
      <w:r>
        <w:rPr>
          <w:rFonts w:ascii="宋体" w:hAnsi="宋体" w:cs="Arial"/>
          <w:color w:val="000000"/>
          <w:sz w:val="24"/>
          <w:szCs w:val="24"/>
        </w:rPr>
        <w:t xml:space="preserve"> </w:t>
      </w:r>
      <w:r>
        <w:rPr>
          <w:rFonts w:hint="eastAsia" w:ascii="宋体" w:hAnsi="宋体" w:cs="Arial"/>
          <w:color w:val="000000"/>
          <w:sz w:val="24"/>
          <w:szCs w:val="24"/>
        </w:rPr>
        <w:t>开标地点：</w:t>
      </w:r>
      <w:r>
        <w:rPr>
          <w:rFonts w:hint="eastAsia" w:ascii="宋体" w:hAnsi="宋体" w:cs="Arial"/>
          <w:sz w:val="24"/>
          <w:szCs w:val="24"/>
        </w:rPr>
        <w:t>烟台市开发区开封路</w:t>
      </w:r>
      <w:r>
        <w:rPr>
          <w:rFonts w:ascii="宋体" w:hAnsi="宋体" w:cs="Arial"/>
          <w:sz w:val="24"/>
          <w:szCs w:val="24"/>
        </w:rPr>
        <w:t>8</w:t>
      </w:r>
      <w:r>
        <w:rPr>
          <w:rFonts w:hint="eastAsia" w:ascii="宋体" w:hAnsi="宋体" w:cs="Arial"/>
          <w:sz w:val="24"/>
          <w:szCs w:val="24"/>
        </w:rPr>
        <w:t>号鑫广绿环再生资源股份有限公司</w:t>
      </w:r>
      <w:r>
        <w:rPr>
          <w:rFonts w:ascii="宋体" w:hAnsi="宋体" w:cs="Arial"/>
          <w:sz w:val="24"/>
          <w:szCs w:val="24"/>
        </w:rPr>
        <w:t xml:space="preserve"> </w:t>
      </w:r>
      <w:r>
        <w:rPr>
          <w:rFonts w:hint="eastAsia" w:ascii="宋体" w:hAnsi="宋体" w:cs="Arial"/>
          <w:sz w:val="24"/>
          <w:szCs w:val="24"/>
        </w:rPr>
        <w:t>一楼大会议室</w:t>
      </w:r>
      <w:r>
        <w:rPr>
          <w:rFonts w:hint="eastAsia" w:ascii="宋体" w:hAnsi="宋体" w:cs="Arial"/>
          <w:color w:val="000000"/>
          <w:sz w:val="24"/>
          <w:szCs w:val="24"/>
        </w:rPr>
        <w:t>。</w:t>
      </w:r>
    </w:p>
    <w:p>
      <w:pPr>
        <w:adjustRightInd w:val="0"/>
        <w:snapToGrid w:val="0"/>
        <w:spacing w:beforeLines="50" w:line="288" w:lineRule="auto"/>
        <w:ind w:left="210" w:leftChars="100"/>
        <w:rPr>
          <w:rFonts w:ascii="宋体" w:hAnsi="宋体" w:cs="Arial"/>
          <w:color w:val="000000"/>
          <w:sz w:val="24"/>
          <w:szCs w:val="24"/>
        </w:rPr>
      </w:pPr>
      <w:r>
        <w:rPr>
          <w:rFonts w:hint="eastAsia" w:ascii="宋体" w:hAnsi="宋体" w:cs="Arial"/>
          <w:color w:val="000000"/>
          <w:sz w:val="24"/>
          <w:szCs w:val="24"/>
        </w:rPr>
        <w:t>3.9开标方式：内部开标。</w:t>
      </w:r>
    </w:p>
    <w:p>
      <w:pPr>
        <w:widowControl/>
        <w:shd w:val="clear" w:color="auto" w:fill="FFFFFF"/>
        <w:spacing w:before="156" w:line="228" w:lineRule="atLeast"/>
        <w:jc w:val="left"/>
        <w:rPr>
          <w:rFonts w:ascii="Calibri" w:hAnsi="Calibri" w:eastAsia="宋体" w:cs="宋体"/>
          <w:color w:val="000000"/>
          <w:kern w:val="0"/>
          <w:szCs w:val="21"/>
        </w:rPr>
      </w:pPr>
      <w:r>
        <w:rPr>
          <w:rFonts w:hint="eastAsia" w:ascii="宋体" w:hAnsi="宋体" w:eastAsia="宋体" w:cs="宋体"/>
          <w:b/>
          <w:bCs/>
          <w:color w:val="000000"/>
          <w:kern w:val="0"/>
          <w:sz w:val="32"/>
          <w:szCs w:val="32"/>
        </w:rPr>
        <w:t>二、投标须知</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1、适用范围：</w:t>
      </w:r>
    </w:p>
    <w:p>
      <w:pPr>
        <w:adjustRightInd w:val="0"/>
        <w:snapToGrid w:val="0"/>
        <w:spacing w:beforeLines="50"/>
        <w:ind w:left="240" w:hanging="240" w:hangingChars="100"/>
        <w:rPr>
          <w:rFonts w:ascii="宋体" w:hAnsi="宋体" w:cs="Arial"/>
          <w:sz w:val="24"/>
          <w:szCs w:val="24"/>
        </w:rPr>
      </w:pPr>
      <w:r>
        <w:rPr>
          <w:rFonts w:hint="eastAsia" w:ascii="宋体" w:hAnsi="宋体" w:cs="Arial"/>
          <w:bCs/>
          <w:color w:val="000000"/>
          <w:sz w:val="24"/>
          <w:szCs w:val="24"/>
          <w:u w:val="single"/>
        </w:rPr>
        <w:t>家电拆解、汽车拆解线监控</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2、名称定义：</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2.1招标人：指鑫广绿环再生资源股份有限公司。</w:t>
      </w:r>
    </w:p>
    <w:p>
      <w:pPr>
        <w:widowControl/>
        <w:shd w:val="clear" w:color="auto" w:fill="FFFFFF"/>
        <w:spacing w:before="156" w:line="228" w:lineRule="atLeast"/>
        <w:ind w:left="210"/>
        <w:rPr>
          <w:rFonts w:ascii="Calibri" w:hAnsi="Calibri" w:eastAsia="宋体" w:cs="宋体"/>
          <w:color w:val="000000"/>
          <w:kern w:val="0"/>
          <w:szCs w:val="21"/>
        </w:rPr>
      </w:pPr>
      <w:r>
        <w:rPr>
          <w:rFonts w:hint="eastAsia" w:ascii="宋体" w:hAnsi="宋体" w:eastAsia="宋体" w:cs="宋体"/>
          <w:color w:val="000000"/>
          <w:kern w:val="0"/>
          <w:sz w:val="24"/>
          <w:szCs w:val="24"/>
        </w:rPr>
        <w:t>2.2投标人：指提交满足所有条件，有资质参加投标的公司单位。</w:t>
      </w:r>
    </w:p>
    <w:p>
      <w:pPr>
        <w:widowControl/>
        <w:shd w:val="clear" w:color="auto" w:fill="FFFFFF"/>
        <w:spacing w:before="156" w:line="217" w:lineRule="atLeast"/>
        <w:ind w:left="210"/>
        <w:rPr>
          <w:rFonts w:ascii="Arial" w:hAnsi="Arial" w:eastAsia="宋体" w:cs="Arial"/>
          <w:color w:val="000000"/>
          <w:kern w:val="0"/>
          <w:sz w:val="20"/>
          <w:szCs w:val="20"/>
        </w:rPr>
      </w:pPr>
      <w:r>
        <w:rPr>
          <w:rFonts w:hint="eastAsia" w:ascii="宋体" w:hAnsi="宋体" w:eastAsia="宋体" w:cs="Arial"/>
          <w:color w:val="000000"/>
          <w:kern w:val="0"/>
          <w:sz w:val="24"/>
          <w:szCs w:val="24"/>
        </w:rPr>
        <w:t>2.3中标人：指获得此项目订单的公司单位。</w:t>
      </w:r>
    </w:p>
    <w:p>
      <w:pPr>
        <w:widowControl/>
        <w:shd w:val="clear" w:color="auto" w:fill="FFFFFF"/>
        <w:spacing w:before="156" w:line="228" w:lineRule="atLeast"/>
        <w:ind w:left="720" w:hanging="720"/>
        <w:rPr>
          <w:rFonts w:ascii="Calibri" w:hAnsi="Calibri" w:eastAsia="宋体" w:cs="宋体"/>
          <w:color w:val="000000"/>
          <w:kern w:val="0"/>
          <w:szCs w:val="21"/>
        </w:rPr>
      </w:pPr>
      <w:r>
        <w:rPr>
          <w:rFonts w:hint="eastAsia" w:ascii="宋体" w:hAnsi="宋体" w:eastAsia="宋体" w:cs="宋体"/>
          <w:b/>
          <w:bCs/>
          <w:color w:val="000000"/>
          <w:kern w:val="0"/>
          <w:sz w:val="24"/>
          <w:szCs w:val="24"/>
        </w:rPr>
        <w:t>3、 投标文件及组成：</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3.1投标人本企业有关证明复印件，如：营业执照、资质证书、安全证书、其它信誉证书等。</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3.2监控具体要求（见附件一)。</w:t>
      </w:r>
    </w:p>
    <w:p>
      <w:pPr>
        <w:widowControl/>
        <w:shd w:val="clear" w:color="auto" w:fill="FFFFFF"/>
        <w:spacing w:before="156" w:line="228" w:lineRule="atLeast"/>
        <w:ind w:left="930" w:hanging="720"/>
        <w:rPr>
          <w:rFonts w:ascii="宋体" w:hAnsi="宋体" w:eastAsia="宋体" w:cs="宋体"/>
          <w:color w:val="000000"/>
          <w:kern w:val="0"/>
          <w:sz w:val="24"/>
          <w:szCs w:val="24"/>
        </w:rPr>
      </w:pPr>
      <w:r>
        <w:rPr>
          <w:rFonts w:hint="eastAsia" w:ascii="宋体" w:hAnsi="宋体" w:eastAsia="宋体" w:cs="宋体"/>
          <w:color w:val="000000"/>
          <w:kern w:val="0"/>
          <w:sz w:val="24"/>
          <w:szCs w:val="24"/>
        </w:rPr>
        <w:t>3.3开标一览表（见附件二）。</w:t>
      </w:r>
    </w:p>
    <w:p>
      <w:pPr>
        <w:widowControl/>
        <w:shd w:val="clear" w:color="auto" w:fill="FFFFFF"/>
        <w:spacing w:before="156"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4、投标文件：</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4.1投标文件一式1份。</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4.2投标文件将严格保密，投标建议书及对标书全部条款认可的确认信应装在密封的信封内提交，此信应该打印或者钢笔书写。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4.3信封上应该注明：项目名称、投标人公司全称、地址、联系人姓名和联系方式。招标人不接受口头，电话或者通过传真投标。</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4.4投标书及报价表须加盖单位公章和法人章，招标人将只接收此招标书中所称实体的投标资料。</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4.5投标文件的任何修改和擦除须由投标人签字并记录改动日期。</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pPr>
        <w:widowControl/>
        <w:shd w:val="clear" w:color="auto" w:fill="FFFFFF"/>
        <w:spacing w:before="156" w:line="228" w:lineRule="atLeast"/>
        <w:ind w:left="360"/>
        <w:rPr>
          <w:rFonts w:ascii="Calibri" w:hAnsi="Calibri" w:eastAsia="宋体" w:cs="宋体"/>
          <w:color w:val="000000"/>
          <w:kern w:val="0"/>
          <w:szCs w:val="21"/>
        </w:rPr>
      </w:pPr>
      <w:r>
        <w:rPr>
          <w:rFonts w:hint="eastAsia" w:ascii="宋体" w:hAnsi="宋体" w:eastAsia="宋体" w:cs="宋体"/>
          <w:color w:val="000000"/>
          <w:kern w:val="0"/>
          <w:sz w:val="24"/>
          <w:szCs w:val="24"/>
        </w:rPr>
        <w:t>4.7招标人可以更改要求或拒绝所有投标。</w:t>
      </w:r>
    </w:p>
    <w:p>
      <w:pPr>
        <w:widowControl/>
        <w:shd w:val="clear" w:color="auto" w:fill="FFFFFF"/>
        <w:spacing w:before="156" w:line="228" w:lineRule="atLeast"/>
        <w:ind w:left="149"/>
        <w:rPr>
          <w:rFonts w:ascii="Calibri" w:hAnsi="Calibri" w:eastAsia="宋体" w:cs="宋体"/>
          <w:color w:val="000000"/>
          <w:kern w:val="0"/>
          <w:szCs w:val="21"/>
        </w:rPr>
      </w:pPr>
      <w:r>
        <w:rPr>
          <w:rFonts w:hint="eastAsia" w:ascii="宋体" w:hAnsi="宋体" w:eastAsia="宋体" w:cs="宋体"/>
          <w:b/>
          <w:bCs/>
          <w:color w:val="000000"/>
          <w:kern w:val="0"/>
          <w:sz w:val="24"/>
          <w:szCs w:val="24"/>
        </w:rPr>
        <w:t>5、报价要求：</w:t>
      </w:r>
    </w:p>
    <w:p>
      <w:pPr>
        <w:widowControl/>
        <w:shd w:val="clear" w:color="auto" w:fill="FFFFFF"/>
        <w:spacing w:before="156" w:line="228" w:lineRule="atLeast"/>
        <w:ind w:left="359"/>
        <w:rPr>
          <w:rFonts w:ascii="Calibri" w:hAnsi="Calibri" w:eastAsia="宋体" w:cs="宋体"/>
          <w:color w:val="000000"/>
          <w:kern w:val="0"/>
          <w:szCs w:val="21"/>
        </w:rPr>
      </w:pPr>
      <w:r>
        <w:rPr>
          <w:rFonts w:hint="eastAsia" w:ascii="宋体" w:hAnsi="宋体" w:eastAsia="宋体" w:cs="宋体"/>
          <w:color w:val="000000"/>
          <w:kern w:val="0"/>
          <w:sz w:val="24"/>
          <w:szCs w:val="24"/>
        </w:rPr>
        <w:t>5.1投标人报价应包括本招标文件所确定的招标范围和内容，且都应满足国家及地方的法律法规、规范标准和招标人要求。</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5.2投标人应根据招标人所需的规格以及执行合同条款所必须发生的费用，对项目进行报价。</w:t>
      </w:r>
    </w:p>
    <w:p>
      <w:pPr>
        <w:widowControl/>
        <w:shd w:val="clear" w:color="auto" w:fill="FFFFFF"/>
        <w:spacing w:before="156" w:line="228" w:lineRule="atLeast"/>
        <w:ind w:left="420"/>
        <w:rPr>
          <w:rFonts w:ascii="Calibri" w:hAnsi="Calibri" w:eastAsia="宋体" w:cs="宋体"/>
          <w:color w:val="000000"/>
          <w:kern w:val="0"/>
          <w:szCs w:val="21"/>
        </w:rPr>
      </w:pPr>
      <w:r>
        <w:rPr>
          <w:rFonts w:hint="eastAsia" w:ascii="宋体" w:hAnsi="宋体" w:eastAsia="宋体" w:cs="宋体"/>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pPr>
        <w:widowControl/>
        <w:shd w:val="clear" w:color="auto" w:fill="FFFFFF"/>
        <w:spacing w:before="156" w:line="228" w:lineRule="atLeast"/>
        <w:ind w:left="359" w:firstLine="120"/>
        <w:rPr>
          <w:rFonts w:ascii="宋体" w:hAnsi="宋体" w:eastAsia="宋体" w:cs="宋体"/>
          <w:color w:val="000000"/>
          <w:kern w:val="0"/>
          <w:sz w:val="24"/>
          <w:szCs w:val="24"/>
        </w:rPr>
      </w:pPr>
      <w:r>
        <w:rPr>
          <w:rFonts w:hint="eastAsia" w:ascii="宋体" w:hAnsi="宋体" w:eastAsia="宋体" w:cs="宋体"/>
          <w:color w:val="000000"/>
          <w:kern w:val="0"/>
          <w:sz w:val="24"/>
          <w:szCs w:val="24"/>
        </w:rPr>
        <w:t>5.4投标报价以人民币为单位，并且书写有文字和数字，如果二者数值上不符，以价低内容为准。</w:t>
      </w:r>
    </w:p>
    <w:p>
      <w:pPr>
        <w:widowControl/>
        <w:shd w:val="clear" w:color="auto" w:fill="FFFFFF"/>
        <w:spacing w:before="156" w:line="228" w:lineRule="atLeast"/>
        <w:ind w:left="359" w:firstLine="120"/>
        <w:rPr>
          <w:rFonts w:ascii="宋体" w:hAnsi="宋体" w:eastAsia="宋体" w:cs="宋体"/>
          <w:color w:val="000000"/>
          <w:kern w:val="0"/>
          <w:sz w:val="24"/>
          <w:szCs w:val="24"/>
        </w:rPr>
      </w:pPr>
      <w:r>
        <w:rPr>
          <w:rFonts w:hint="eastAsia" w:ascii="宋体" w:hAnsi="宋体" w:eastAsia="宋体" w:cs="宋体"/>
          <w:color w:val="FF0000"/>
          <w:kern w:val="0"/>
          <w:sz w:val="24"/>
          <w:szCs w:val="24"/>
        </w:rPr>
        <w:t>5.5技术标与商务标分开装订</w:t>
      </w:r>
      <w:r>
        <w:rPr>
          <w:rFonts w:hint="eastAsia" w:ascii="宋体" w:hAnsi="宋体" w:eastAsia="宋体" w:cs="宋体"/>
          <w:color w:val="000000"/>
          <w:kern w:val="0"/>
          <w:sz w:val="24"/>
          <w:szCs w:val="24"/>
        </w:rPr>
        <w:t>。</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6、时间要求</w:t>
      </w:r>
    </w:p>
    <w:p>
      <w:pPr>
        <w:widowControl/>
        <w:shd w:val="clear" w:color="auto" w:fill="FFFFFF"/>
        <w:spacing w:before="50" w:line="228" w:lineRule="atLeast"/>
        <w:ind w:firstLine="449"/>
        <w:rPr>
          <w:rFonts w:ascii="Calibri" w:hAnsi="Calibri" w:eastAsia="宋体" w:cs="宋体"/>
          <w:color w:val="000000"/>
          <w:kern w:val="0"/>
          <w:szCs w:val="21"/>
        </w:rPr>
      </w:pPr>
      <w:r>
        <w:rPr>
          <w:rFonts w:hint="eastAsia" w:ascii="宋体" w:hAnsi="宋体" w:eastAsia="宋体" w:cs="宋体"/>
          <w:color w:val="000000"/>
          <w:kern w:val="0"/>
          <w:sz w:val="24"/>
          <w:szCs w:val="24"/>
        </w:rPr>
        <w:t>中标人依据要求交货并完成验收，周期自合同签订后15天完成。逾期造成招标人的相应损失需由中标人承担。</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7、验收要求</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color w:val="000000"/>
          <w:kern w:val="0"/>
          <w:sz w:val="24"/>
          <w:szCs w:val="24"/>
        </w:rPr>
        <w:t>满足现场检验及使用要求。</w:t>
      </w:r>
    </w:p>
    <w:p>
      <w:pPr>
        <w:spacing w:line="360" w:lineRule="auto"/>
        <w:ind w:left="73" w:leftChars="35" w:firstLine="482" w:firstLineChars="200"/>
        <w:rPr>
          <w:sz w:val="24"/>
        </w:rPr>
      </w:pPr>
      <w:r>
        <w:rPr>
          <w:rFonts w:hint="eastAsia" w:ascii="宋体" w:hAnsi="宋体" w:eastAsia="宋体" w:cs="宋体"/>
          <w:b/>
          <w:bCs/>
          <w:color w:val="000000"/>
          <w:kern w:val="0"/>
          <w:sz w:val="24"/>
          <w:szCs w:val="24"/>
        </w:rPr>
        <w:t>8、付款方式</w:t>
      </w:r>
      <w:r>
        <w:rPr>
          <w:rFonts w:hint="eastAsia" w:ascii="宋体" w:hAnsi="宋体" w:eastAsia="宋体" w:cs="宋体"/>
          <w:color w:val="000000"/>
          <w:kern w:val="0"/>
          <w:sz w:val="24"/>
          <w:szCs w:val="24"/>
        </w:rPr>
        <w:t>：</w:t>
      </w:r>
      <w:r>
        <w:rPr>
          <w:rFonts w:hint="eastAsia"/>
          <w:sz w:val="24"/>
        </w:rPr>
        <w:t>合同签订后5日内支付首付款，为总价款50</w:t>
      </w:r>
      <w:r>
        <w:rPr>
          <w:sz w:val="24"/>
        </w:rPr>
        <w:t>%</w:t>
      </w:r>
      <w:r>
        <w:rPr>
          <w:rFonts w:hint="eastAsia"/>
          <w:sz w:val="24"/>
        </w:rPr>
        <w:t>，（其中总价款的</w:t>
      </w:r>
      <w:r>
        <w:rPr>
          <w:sz w:val="24"/>
        </w:rPr>
        <w:t>20%</w:t>
      </w:r>
      <w:r>
        <w:rPr>
          <w:rFonts w:hint="eastAsia"/>
          <w:sz w:val="24"/>
        </w:rPr>
        <w:t>为合同定金），设备到货验收后支付50%，其中50%的款项为银行电子承兑汇票。</w:t>
      </w:r>
    </w:p>
    <w:p>
      <w:pPr>
        <w:widowControl/>
        <w:shd w:val="clear" w:color="auto" w:fill="FFFFFF"/>
        <w:spacing w:before="50" w:line="228" w:lineRule="atLeast"/>
        <w:rPr>
          <w:rFonts w:ascii="Calibri" w:hAnsi="Calibri" w:eastAsia="宋体" w:cs="宋体"/>
          <w:color w:val="000000"/>
          <w:kern w:val="0"/>
          <w:szCs w:val="21"/>
        </w:rPr>
      </w:pPr>
      <w:r>
        <w:rPr>
          <w:rFonts w:hint="eastAsia" w:ascii="宋体" w:hAnsi="宋体" w:eastAsia="宋体" w:cs="宋体"/>
          <w:b/>
          <w:bCs/>
          <w:color w:val="000000"/>
          <w:kern w:val="0"/>
          <w:sz w:val="24"/>
          <w:szCs w:val="24"/>
        </w:rPr>
        <w:t>9、合同签订</w:t>
      </w:r>
    </w:p>
    <w:p>
      <w:pPr>
        <w:widowControl/>
        <w:shd w:val="clear" w:color="auto" w:fill="FFFFFF"/>
        <w:spacing w:before="50" w:line="228" w:lineRule="atLeast"/>
        <w:ind w:firstLine="210"/>
        <w:rPr>
          <w:rFonts w:ascii="Calibri" w:hAnsi="Calibri" w:eastAsia="宋体" w:cs="宋体"/>
          <w:color w:val="000000"/>
          <w:kern w:val="0"/>
          <w:szCs w:val="21"/>
        </w:rPr>
      </w:pPr>
      <w:r>
        <w:rPr>
          <w:rFonts w:hint="eastAsia" w:ascii="宋体" w:hAnsi="宋体" w:eastAsia="宋体" w:cs="宋体"/>
          <w:color w:val="000000"/>
          <w:kern w:val="0"/>
          <w:sz w:val="24"/>
          <w:szCs w:val="24"/>
        </w:rPr>
        <w:t>9.1中标单位应在接到邀请人通知（电话、邮件、书面等任一形式）后的5天内与招标人签订书面合同。</w:t>
      </w:r>
    </w:p>
    <w:p>
      <w:pPr>
        <w:widowControl/>
        <w:shd w:val="clear" w:color="auto" w:fill="FFFFFF"/>
        <w:spacing w:before="50" w:line="228" w:lineRule="atLeast"/>
        <w:ind w:firstLine="210"/>
        <w:rPr>
          <w:rFonts w:ascii="宋体" w:hAnsi="宋体" w:eastAsia="宋体" w:cs="宋体"/>
          <w:color w:val="000000"/>
          <w:kern w:val="0"/>
          <w:sz w:val="24"/>
          <w:szCs w:val="24"/>
        </w:rPr>
      </w:pPr>
      <w:r>
        <w:rPr>
          <w:rFonts w:hint="eastAsia" w:ascii="宋体" w:hAnsi="宋体" w:eastAsia="宋体" w:cs="宋体"/>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pPr>
        <w:widowControl/>
        <w:shd w:val="clear" w:color="auto" w:fill="FFFFFF"/>
        <w:spacing w:before="156" w:line="228" w:lineRule="atLeast"/>
        <w:rPr>
          <w:rFonts w:ascii="Calibri" w:hAnsi="Calibri" w:eastAsia="宋体" w:cs="宋体"/>
          <w:color w:val="FF0000"/>
          <w:kern w:val="0"/>
          <w:szCs w:val="21"/>
        </w:rPr>
      </w:pPr>
      <w:r>
        <w:rPr>
          <w:rFonts w:ascii="Calibri" w:hAnsi="Calibri" w:eastAsia="宋体" w:cs="宋体"/>
          <w:color w:val="FF0000"/>
          <w:kern w:val="0"/>
          <w:szCs w:val="21"/>
        </w:rPr>
        <w:t> </w:t>
      </w: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b/>
          <w:bCs/>
          <w:color w:val="FF0000"/>
          <w:sz w:val="28"/>
          <w:szCs w:val="28"/>
        </w:rPr>
      </w:pPr>
    </w:p>
    <w:p>
      <w:pPr>
        <w:snapToGrid w:val="0"/>
        <w:rPr>
          <w:rFonts w:ascii="宋体" w:hAnsi="宋体" w:eastAsia="宋体" w:cs="宋体"/>
          <w:color w:val="000000" w:themeColor="text1"/>
          <w:sz w:val="28"/>
          <w:szCs w:val="28"/>
        </w:rPr>
      </w:pPr>
      <w:r>
        <w:rPr>
          <w:rFonts w:hint="eastAsia" w:ascii="宋体" w:hAnsi="宋体" w:eastAsia="宋体" w:cs="宋体"/>
          <w:color w:val="000000" w:themeColor="text1"/>
          <w:sz w:val="28"/>
          <w:szCs w:val="28"/>
        </w:rPr>
        <w:t>附件一：</w:t>
      </w:r>
    </w:p>
    <w:tbl>
      <w:tblPr>
        <w:tblStyle w:val="5"/>
        <w:tblpPr w:leftFromText="180" w:rightFromText="180" w:vertAnchor="text" w:horzAnchor="page" w:tblpX="1693" w:tblpY="357"/>
        <w:tblOverlap w:val="never"/>
        <w:tblW w:w="9857" w:type="dxa"/>
        <w:tblInd w:w="0" w:type="dxa"/>
        <w:tblLayout w:type="autofit"/>
        <w:tblCellMar>
          <w:top w:w="0" w:type="dxa"/>
          <w:left w:w="108" w:type="dxa"/>
          <w:bottom w:w="0" w:type="dxa"/>
          <w:right w:w="108" w:type="dxa"/>
        </w:tblCellMar>
      </w:tblPr>
      <w:tblGrid>
        <w:gridCol w:w="1267"/>
        <w:gridCol w:w="1840"/>
        <w:gridCol w:w="1980"/>
        <w:gridCol w:w="885"/>
        <w:gridCol w:w="930"/>
        <w:gridCol w:w="2955"/>
      </w:tblGrid>
      <w:tr>
        <w:tblPrEx>
          <w:tblCellMar>
            <w:top w:w="0" w:type="dxa"/>
            <w:left w:w="108" w:type="dxa"/>
            <w:bottom w:w="0" w:type="dxa"/>
            <w:right w:w="108" w:type="dxa"/>
          </w:tblCellMar>
        </w:tblPrEx>
        <w:trPr>
          <w:trHeight w:val="504" w:hRule="atLeast"/>
        </w:trPr>
        <w:tc>
          <w:tcPr>
            <w:tcW w:w="1267" w:type="dxa"/>
            <w:tcBorders>
              <w:top w:val="nil"/>
              <w:left w:val="nil"/>
              <w:bottom w:val="nil"/>
              <w:right w:val="nil"/>
            </w:tcBorders>
            <w:shd w:val="clear" w:color="auto" w:fill="auto"/>
            <w:noWrap/>
            <w:vAlign w:val="center"/>
          </w:tcPr>
          <w:p>
            <w:pPr>
              <w:rPr>
                <w:rFonts w:ascii="宋体" w:hAnsi="宋体" w:eastAsia="宋体" w:cs="宋体"/>
                <w:color w:val="000000"/>
                <w:sz w:val="22"/>
              </w:rPr>
            </w:pPr>
          </w:p>
        </w:tc>
        <w:tc>
          <w:tcPr>
            <w:tcW w:w="1840" w:type="dxa"/>
            <w:tcBorders>
              <w:top w:val="nil"/>
              <w:left w:val="nil"/>
              <w:bottom w:val="nil"/>
              <w:right w:val="nil"/>
            </w:tcBorders>
            <w:shd w:val="clear" w:color="auto" w:fill="auto"/>
            <w:noWrap/>
            <w:vAlign w:val="center"/>
          </w:tcPr>
          <w:p>
            <w:pPr>
              <w:rPr>
                <w:rFonts w:ascii="宋体" w:hAnsi="宋体" w:eastAsia="宋体" w:cs="宋体"/>
                <w:color w:val="000000"/>
                <w:sz w:val="22"/>
              </w:rPr>
            </w:pPr>
          </w:p>
        </w:tc>
        <w:tc>
          <w:tcPr>
            <w:tcW w:w="1980" w:type="dxa"/>
            <w:tcBorders>
              <w:top w:val="nil"/>
              <w:left w:val="nil"/>
              <w:bottom w:val="nil"/>
              <w:right w:val="nil"/>
            </w:tcBorders>
            <w:shd w:val="clear" w:color="auto" w:fill="auto"/>
            <w:noWrap/>
            <w:vAlign w:val="center"/>
          </w:tcPr>
          <w:p>
            <w:pPr>
              <w:rPr>
                <w:rFonts w:ascii="宋体" w:hAnsi="宋体" w:eastAsia="宋体" w:cs="宋体"/>
                <w:color w:val="000000"/>
                <w:sz w:val="22"/>
              </w:rPr>
            </w:pPr>
          </w:p>
        </w:tc>
        <w:tc>
          <w:tcPr>
            <w:tcW w:w="885" w:type="dxa"/>
            <w:tcBorders>
              <w:top w:val="nil"/>
              <w:left w:val="nil"/>
              <w:bottom w:val="nil"/>
              <w:right w:val="nil"/>
            </w:tcBorders>
            <w:shd w:val="clear" w:color="auto" w:fill="auto"/>
            <w:noWrap/>
            <w:vAlign w:val="center"/>
          </w:tcPr>
          <w:p>
            <w:pPr>
              <w:rPr>
                <w:rFonts w:ascii="宋体" w:hAnsi="宋体" w:eastAsia="宋体" w:cs="宋体"/>
                <w:color w:val="000000"/>
                <w:sz w:val="22"/>
              </w:rPr>
            </w:pPr>
          </w:p>
        </w:tc>
        <w:tc>
          <w:tcPr>
            <w:tcW w:w="930" w:type="dxa"/>
            <w:tcBorders>
              <w:top w:val="nil"/>
              <w:left w:val="nil"/>
              <w:bottom w:val="nil"/>
              <w:right w:val="nil"/>
            </w:tcBorders>
            <w:shd w:val="clear" w:color="auto" w:fill="auto"/>
            <w:noWrap/>
            <w:vAlign w:val="center"/>
          </w:tcPr>
          <w:p>
            <w:pPr>
              <w:rPr>
                <w:rFonts w:ascii="宋体" w:hAnsi="宋体" w:eastAsia="宋体" w:cs="宋体"/>
                <w:color w:val="000000"/>
                <w:sz w:val="22"/>
              </w:rPr>
            </w:pPr>
          </w:p>
        </w:tc>
        <w:tc>
          <w:tcPr>
            <w:tcW w:w="2955" w:type="dxa"/>
            <w:tcBorders>
              <w:top w:val="nil"/>
              <w:left w:val="nil"/>
              <w:bottom w:val="nil"/>
              <w:right w:val="nil"/>
            </w:tcBorders>
            <w:shd w:val="clear" w:color="auto" w:fill="auto"/>
            <w:noWrap/>
            <w:vAlign w:val="center"/>
          </w:tcPr>
          <w:p>
            <w:pPr>
              <w:rPr>
                <w:rFonts w:ascii="宋体" w:hAnsi="宋体" w:eastAsia="宋体" w:cs="宋体"/>
                <w:color w:val="000000"/>
                <w:sz w:val="22"/>
              </w:rPr>
            </w:pPr>
          </w:p>
        </w:tc>
      </w:tr>
      <w:tr>
        <w:tblPrEx>
          <w:tblCellMar>
            <w:top w:w="0" w:type="dxa"/>
            <w:left w:w="108" w:type="dxa"/>
            <w:bottom w:w="0" w:type="dxa"/>
            <w:right w:w="108" w:type="dxa"/>
          </w:tblCellMar>
        </w:tblPrEx>
        <w:trPr>
          <w:trHeight w:val="372" w:hRule="atLeast"/>
        </w:trPr>
        <w:tc>
          <w:tcPr>
            <w:tcW w:w="1267" w:type="dxa"/>
            <w:tcBorders>
              <w:top w:val="single" w:color="000000" w:sz="8" w:space="0"/>
              <w:left w:val="single" w:color="000000" w:sz="8" w:space="0"/>
              <w:bottom w:val="single" w:color="000000" w:sz="4" w:space="0"/>
              <w:right w:val="single" w:color="000000" w:sz="4" w:space="0"/>
            </w:tcBorders>
            <w:shd w:val="clear" w:color="auto" w:fill="auto"/>
            <w:noWrap/>
            <w:vAlign w:val="center"/>
          </w:tcPr>
          <w:p>
            <w:pPr>
              <w:rPr>
                <w:rFonts w:ascii="宋体" w:hAnsi="宋体" w:eastAsia="宋体" w:cs="宋体"/>
                <w:color w:val="000000"/>
                <w:sz w:val="22"/>
              </w:rPr>
            </w:pPr>
          </w:p>
        </w:tc>
        <w:tc>
          <w:tcPr>
            <w:tcW w:w="184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设备名称</w:t>
            </w:r>
          </w:p>
        </w:tc>
        <w:tc>
          <w:tcPr>
            <w:tcW w:w="198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设备型号</w:t>
            </w:r>
          </w:p>
        </w:tc>
        <w:tc>
          <w:tcPr>
            <w:tcW w:w="885" w:type="dxa"/>
            <w:tcBorders>
              <w:top w:val="single" w:color="000000" w:sz="8"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单位</w:t>
            </w:r>
          </w:p>
        </w:tc>
        <w:tc>
          <w:tcPr>
            <w:tcW w:w="930" w:type="dxa"/>
            <w:tcBorders>
              <w:top w:val="single" w:color="000000" w:sz="8"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数量</w:t>
            </w:r>
          </w:p>
        </w:tc>
        <w:tc>
          <w:tcPr>
            <w:tcW w:w="2955" w:type="dxa"/>
            <w:tcBorders>
              <w:top w:val="single" w:color="000000" w:sz="8" w:space="0"/>
              <w:left w:val="single" w:color="000000" w:sz="4" w:space="0"/>
              <w:bottom w:val="single" w:color="000000" w:sz="4" w:space="0"/>
              <w:right w:val="single" w:color="000000" w:sz="8"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设备参数</w:t>
            </w:r>
          </w:p>
        </w:tc>
      </w:tr>
      <w:tr>
        <w:tblPrEx>
          <w:tblCellMar>
            <w:top w:w="0" w:type="dxa"/>
            <w:left w:w="108" w:type="dxa"/>
            <w:bottom w:w="0" w:type="dxa"/>
            <w:right w:w="108" w:type="dxa"/>
          </w:tblCellMar>
        </w:tblPrEx>
        <w:trPr>
          <w:trHeight w:val="2220" w:hRule="atLeast"/>
        </w:trPr>
        <w:tc>
          <w:tcPr>
            <w:tcW w:w="1267" w:type="dxa"/>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B1液晶拆解车间</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200万像素网络红外微型摄像机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 xml:space="preserve"> DS-2CD3525FV2-I</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台</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2955"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分辨率1080P，1/2.7”CMOS，阵列红外10米，镜头焦距2.8mm，DC12V，支持音频，支持3D数字降噪，背光补偿，数字宽动态，支持H.265编码技术</w:t>
            </w:r>
          </w:p>
        </w:tc>
      </w:tr>
      <w:tr>
        <w:tblPrEx>
          <w:tblCellMar>
            <w:top w:w="0" w:type="dxa"/>
            <w:left w:w="108" w:type="dxa"/>
            <w:bottom w:w="0" w:type="dxa"/>
            <w:right w:w="108" w:type="dxa"/>
          </w:tblCellMar>
        </w:tblPrEx>
        <w:trPr>
          <w:trHeight w:val="2000" w:hRule="atLeast"/>
        </w:trPr>
        <w:tc>
          <w:tcPr>
            <w:tcW w:w="1267"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冰箱二期</w:t>
            </w: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拆解车间</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200万像素网络红外微型摄像机</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DS-2CD3525FV2-I</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台</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2955"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分辨率1080P，1/2.7”CMOS，阵列红外10米，镜头焦距2.8mm，DC12V，支持音频，支持3D数字降噪，背光补偿，数字宽动态，支持H.265编码技术</w:t>
            </w:r>
          </w:p>
        </w:tc>
      </w:tr>
      <w:tr>
        <w:tblPrEx>
          <w:tblCellMar>
            <w:top w:w="0" w:type="dxa"/>
            <w:left w:w="108" w:type="dxa"/>
            <w:bottom w:w="0" w:type="dxa"/>
            <w:right w:w="108" w:type="dxa"/>
          </w:tblCellMar>
        </w:tblPrEx>
        <w:trPr>
          <w:trHeight w:val="2300" w:hRule="atLeast"/>
        </w:trPr>
        <w:tc>
          <w:tcPr>
            <w:tcW w:w="1267"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200万像素网络红外摄像机</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DS-2CD3T26DWD-L</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台</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2955"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分辨率1080P，1/2.7”CMOS，阵列红外50米，镜头焦距4/6/8/12mm可选，DC12V，防水等级IP67，支持3D数字降噪，背光补偿，数字宽动态，支持H.265编码技术</w:t>
            </w:r>
          </w:p>
        </w:tc>
      </w:tr>
      <w:tr>
        <w:tblPrEx>
          <w:tblCellMar>
            <w:top w:w="0" w:type="dxa"/>
            <w:left w:w="108" w:type="dxa"/>
            <w:bottom w:w="0" w:type="dxa"/>
            <w:right w:w="108" w:type="dxa"/>
          </w:tblCellMar>
        </w:tblPrEx>
        <w:trPr>
          <w:trHeight w:val="480" w:hRule="atLeast"/>
        </w:trPr>
        <w:tc>
          <w:tcPr>
            <w:tcW w:w="1267" w:type="dxa"/>
            <w:tcBorders>
              <w:top w:val="single" w:color="000000" w:sz="4" w:space="0"/>
              <w:left w:val="single" w:color="000000" w:sz="8" w:space="0"/>
              <w:bottom w:val="single" w:color="000000" w:sz="4" w:space="0"/>
              <w:right w:val="single" w:color="000000" w:sz="4" w:space="0"/>
            </w:tcBorders>
            <w:shd w:val="clear" w:color="auto" w:fill="E7E6E6"/>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说明</w:t>
            </w:r>
          </w:p>
        </w:tc>
        <w:tc>
          <w:tcPr>
            <w:tcW w:w="8590" w:type="dxa"/>
            <w:gridSpan w:val="5"/>
            <w:tcBorders>
              <w:top w:val="single" w:color="000000" w:sz="4" w:space="0"/>
              <w:left w:val="single" w:color="000000" w:sz="4" w:space="0"/>
              <w:bottom w:val="single" w:color="000000" w:sz="4" w:space="0"/>
              <w:right w:val="single" w:color="000000" w:sz="4" w:space="0"/>
            </w:tcBorders>
            <w:shd w:val="clear" w:color="auto" w:fill="E7E6E6"/>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以上家电拆解的监控，网络与电源集中汇集在监控室机房内交换机和UPS</w:t>
            </w:r>
          </w:p>
        </w:tc>
      </w:tr>
      <w:tr>
        <w:tblPrEx>
          <w:tblCellMar>
            <w:top w:w="0" w:type="dxa"/>
            <w:left w:w="108" w:type="dxa"/>
            <w:bottom w:w="0" w:type="dxa"/>
            <w:right w:w="108" w:type="dxa"/>
          </w:tblCellMar>
        </w:tblPrEx>
        <w:trPr>
          <w:trHeight w:val="1920" w:hRule="atLeast"/>
        </w:trPr>
        <w:tc>
          <w:tcPr>
            <w:tcW w:w="1267" w:type="dxa"/>
            <w:vMerge w:val="restart"/>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汽车拆解</w:t>
            </w:r>
          </w:p>
        </w:tc>
        <w:tc>
          <w:tcPr>
            <w:tcW w:w="18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网络硬盘录像机（NVR）</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 xml:space="preserve"> DS-9632N-M16</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台</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2955"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网络视频32路、16个SATA 接口、阵列支持（RAID0、RAID1、RAID5、RAID6、RAID10、RAID50、RAID60、JBOD 和全局热备盘)</w:t>
            </w:r>
          </w:p>
        </w:tc>
      </w:tr>
      <w:tr>
        <w:tblPrEx>
          <w:tblCellMar>
            <w:top w:w="0" w:type="dxa"/>
            <w:left w:w="108" w:type="dxa"/>
            <w:bottom w:w="0" w:type="dxa"/>
            <w:right w:w="108" w:type="dxa"/>
          </w:tblCellMar>
        </w:tblPrEx>
        <w:trPr>
          <w:trHeight w:val="1480" w:hRule="atLeast"/>
        </w:trPr>
        <w:tc>
          <w:tcPr>
            <w:tcW w:w="1267" w:type="dxa"/>
            <w:vMerge w:val="continue"/>
            <w:tcBorders>
              <w:top w:val="single" w:color="000000" w:sz="4" w:space="0"/>
              <w:left w:val="single" w:color="000000" w:sz="8" w:space="0"/>
              <w:bottom w:val="single" w:color="000000" w:sz="4" w:space="0"/>
              <w:right w:val="single" w:color="000000" w:sz="4" w:space="0"/>
            </w:tcBorders>
            <w:shd w:val="clear" w:color="auto" w:fill="auto"/>
            <w:vAlign w:val="center"/>
          </w:tcPr>
          <w:p>
            <w:pPr>
              <w:jc w:val="center"/>
              <w:rPr>
                <w:rFonts w:ascii="宋体" w:hAnsi="宋体" w:eastAsia="宋体" w:cs="宋体"/>
                <w:color w:val="000000"/>
                <w:sz w:val="22"/>
              </w:rPr>
            </w:pPr>
          </w:p>
        </w:tc>
        <w:tc>
          <w:tcPr>
            <w:tcW w:w="18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硬盘</w:t>
            </w:r>
          </w:p>
        </w:tc>
        <w:tc>
          <w:tcPr>
            <w:tcW w:w="198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西部数据8T</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块</w:t>
            </w:r>
          </w:p>
        </w:tc>
        <w:tc>
          <w:tcPr>
            <w:tcW w:w="9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2955" w:type="dxa"/>
            <w:tcBorders>
              <w:top w:val="single" w:color="000000" w:sz="4" w:space="0"/>
              <w:left w:val="single" w:color="000000" w:sz="4" w:space="0"/>
              <w:bottom w:val="single" w:color="000000" w:sz="4" w:space="0"/>
              <w:right w:val="single" w:color="000000" w:sz="8"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企业级8000GB硬盘，SATA接口，接口速率 6Gb/s，缓存128MB， 3.5英寸。转速：7200转/分，平均无故障时间200万小时</w:t>
            </w:r>
          </w:p>
        </w:tc>
      </w:tr>
      <w:tr>
        <w:tblPrEx>
          <w:tblCellMar>
            <w:top w:w="0" w:type="dxa"/>
            <w:left w:w="108" w:type="dxa"/>
            <w:bottom w:w="0" w:type="dxa"/>
            <w:right w:w="108" w:type="dxa"/>
          </w:tblCellMar>
        </w:tblPrEx>
        <w:trPr>
          <w:trHeight w:val="560" w:hRule="atLeast"/>
        </w:trPr>
        <w:tc>
          <w:tcPr>
            <w:tcW w:w="1267" w:type="dxa"/>
            <w:tcBorders>
              <w:top w:val="single" w:color="000000" w:sz="4" w:space="0"/>
              <w:left w:val="single" w:color="000000" w:sz="8" w:space="0"/>
              <w:bottom w:val="single" w:color="000000" w:sz="8" w:space="0"/>
              <w:right w:val="single" w:color="000000" w:sz="4" w:space="0"/>
            </w:tcBorders>
            <w:shd w:val="clear" w:color="auto" w:fill="E7E6E6"/>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说明</w:t>
            </w:r>
          </w:p>
        </w:tc>
        <w:tc>
          <w:tcPr>
            <w:tcW w:w="8590" w:type="dxa"/>
            <w:gridSpan w:val="5"/>
            <w:tcBorders>
              <w:top w:val="single" w:color="000000" w:sz="4" w:space="0"/>
              <w:left w:val="single" w:color="000000" w:sz="4" w:space="0"/>
              <w:bottom w:val="single" w:color="000000" w:sz="8" w:space="0"/>
              <w:right w:val="single" w:color="000000" w:sz="4" w:space="0"/>
            </w:tcBorders>
            <w:shd w:val="clear" w:color="auto" w:fill="E7E6E6"/>
            <w:noWrap/>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硬盘组RAID50</w:t>
            </w:r>
          </w:p>
        </w:tc>
      </w:tr>
    </w:tbl>
    <w:p>
      <w:pPr>
        <w:snapToGrid w:val="0"/>
        <w:rPr>
          <w:rFonts w:ascii="宋体" w:hAnsi="宋体" w:eastAsia="宋体" w:cs="宋体"/>
          <w:b/>
          <w:bCs/>
          <w:color w:val="FF0000"/>
          <w:sz w:val="28"/>
          <w:szCs w:val="28"/>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p>
    <w:p>
      <w:pPr>
        <w:widowControl/>
        <w:shd w:val="clear" w:color="auto" w:fill="FFFFFF"/>
        <w:spacing w:before="156" w:line="228" w:lineRule="atLeast"/>
        <w:rPr>
          <w:rFonts w:ascii="Calibri" w:hAnsi="Calibri" w:eastAsia="宋体" w:cs="宋体"/>
          <w:color w:val="000000"/>
          <w:kern w:val="0"/>
          <w:szCs w:val="21"/>
        </w:rPr>
      </w:pPr>
      <w:r>
        <w:rPr>
          <w:rFonts w:ascii="Calibri" w:hAnsi="Calibri" w:eastAsia="宋体" w:cs="宋体"/>
          <w:color w:val="000000"/>
          <w:kern w:val="0"/>
          <w:szCs w:val="21"/>
        </w:rPr>
        <w:t> </w:t>
      </w:r>
      <w:r>
        <w:rPr>
          <w:rFonts w:hint="eastAsia" w:ascii="宋体" w:hAnsi="宋体" w:eastAsia="宋体" w:cs="宋体"/>
          <w:color w:val="000000"/>
          <w:kern w:val="0"/>
          <w:sz w:val="20"/>
          <w:szCs w:val="20"/>
        </w:rPr>
        <w:t>附件二：</w:t>
      </w:r>
    </w:p>
    <w:p>
      <w:pPr>
        <w:widowControl/>
        <w:shd w:val="clear" w:color="auto" w:fill="FFFFFF"/>
        <w:spacing w:after="120" w:line="362" w:lineRule="atLeast"/>
        <w:jc w:val="center"/>
        <w:rPr>
          <w:rFonts w:ascii="宋体" w:hAnsi="宋体" w:eastAsia="宋体" w:cs="宋体"/>
          <w:color w:val="000000"/>
          <w:kern w:val="0"/>
          <w:sz w:val="32"/>
          <w:szCs w:val="32"/>
        </w:rPr>
      </w:pPr>
      <w:r>
        <w:rPr>
          <w:rFonts w:hint="eastAsia" w:ascii="宋体" w:hAnsi="宋体" w:eastAsia="宋体" w:cs="宋体"/>
          <w:b/>
          <w:bCs/>
          <w:color w:val="000000"/>
          <w:kern w:val="0"/>
          <w:sz w:val="32"/>
          <w:szCs w:val="32"/>
        </w:rPr>
        <w:t>开标一览表</w:t>
      </w:r>
    </w:p>
    <w:p>
      <w:pPr>
        <w:adjustRightInd w:val="0"/>
        <w:snapToGrid w:val="0"/>
        <w:spacing w:beforeLines="50"/>
        <w:ind w:left="241" w:hanging="241" w:hangingChars="100"/>
        <w:rPr>
          <w:rFonts w:ascii="宋体" w:hAnsi="宋体" w:cs="Arial"/>
          <w:sz w:val="24"/>
          <w:szCs w:val="24"/>
        </w:rPr>
      </w:pPr>
      <w:r>
        <w:rPr>
          <w:rFonts w:hint="eastAsia" w:ascii="宋体" w:hAnsi="宋体" w:eastAsia="宋体" w:cs="宋体"/>
          <w:b/>
          <w:bCs/>
          <w:color w:val="000000"/>
          <w:kern w:val="0"/>
          <w:sz w:val="24"/>
          <w:szCs w:val="24"/>
        </w:rPr>
        <w:t>项目名称：</w:t>
      </w:r>
      <w:r>
        <w:rPr>
          <w:rFonts w:hint="eastAsia" w:ascii="宋体" w:hAnsi="宋体" w:cs="Arial"/>
          <w:bCs/>
          <w:color w:val="000000"/>
          <w:sz w:val="24"/>
          <w:szCs w:val="24"/>
          <w:u w:val="single"/>
        </w:rPr>
        <w:t>家电拆解、汽车拆解线监控</w:t>
      </w:r>
    </w:p>
    <w:tbl>
      <w:tblPr>
        <w:tblStyle w:val="5"/>
        <w:tblW w:w="9663" w:type="dxa"/>
        <w:tblInd w:w="-670" w:type="dxa"/>
        <w:tblLayout w:type="autofit"/>
        <w:tblCellMar>
          <w:top w:w="0" w:type="dxa"/>
          <w:left w:w="108" w:type="dxa"/>
          <w:bottom w:w="0" w:type="dxa"/>
          <w:right w:w="108" w:type="dxa"/>
        </w:tblCellMar>
      </w:tblPr>
      <w:tblGrid>
        <w:gridCol w:w="1204"/>
        <w:gridCol w:w="1646"/>
        <w:gridCol w:w="1985"/>
        <w:gridCol w:w="709"/>
        <w:gridCol w:w="708"/>
        <w:gridCol w:w="993"/>
        <w:gridCol w:w="1426"/>
        <w:gridCol w:w="992"/>
      </w:tblGrid>
      <w:tr>
        <w:tblPrEx>
          <w:tblCellMar>
            <w:top w:w="0" w:type="dxa"/>
            <w:left w:w="108" w:type="dxa"/>
            <w:bottom w:w="0" w:type="dxa"/>
            <w:right w:w="108" w:type="dxa"/>
          </w:tblCellMar>
        </w:tblPrEx>
        <w:trPr>
          <w:trHeight w:val="497" w:hRule="atLeast"/>
        </w:trPr>
        <w:tc>
          <w:tcPr>
            <w:tcW w:w="9663" w:type="dxa"/>
            <w:gridSpan w:val="8"/>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投标单位:</w:t>
            </w:r>
          </w:p>
        </w:tc>
      </w:tr>
      <w:tr>
        <w:tblPrEx>
          <w:tblCellMar>
            <w:top w:w="0" w:type="dxa"/>
            <w:left w:w="108" w:type="dxa"/>
            <w:bottom w:w="0" w:type="dxa"/>
            <w:right w:w="108" w:type="dxa"/>
          </w:tblCellMar>
        </w:tblPrEx>
        <w:trPr>
          <w:trHeight w:val="426" w:hRule="atLeast"/>
        </w:trPr>
        <w:tc>
          <w:tcPr>
            <w:tcW w:w="1204" w:type="dxa"/>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rPr>
                <w:rFonts w:ascii="宋体" w:hAnsi="宋体" w:eastAsia="宋体" w:cs="宋体"/>
                <w:color w:val="000000"/>
                <w:kern w:val="0"/>
                <w:sz w:val="22"/>
              </w:rPr>
            </w:pPr>
            <w:r>
              <w:rPr>
                <w:rFonts w:hint="eastAsia" w:ascii="宋体" w:hAnsi="宋体" w:eastAsia="宋体" w:cs="宋体"/>
                <w:color w:val="000000"/>
                <w:kern w:val="0"/>
                <w:sz w:val="22"/>
              </w:rPr>
              <w:t>　</w:t>
            </w:r>
          </w:p>
        </w:tc>
        <w:tc>
          <w:tcPr>
            <w:tcW w:w="164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设备名称</w:t>
            </w:r>
          </w:p>
        </w:tc>
        <w:tc>
          <w:tcPr>
            <w:tcW w:w="1985"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设备型号</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单位</w:t>
            </w:r>
          </w:p>
        </w:tc>
        <w:tc>
          <w:tcPr>
            <w:tcW w:w="70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数量</w:t>
            </w:r>
          </w:p>
        </w:tc>
        <w:tc>
          <w:tcPr>
            <w:tcW w:w="99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单价</w:t>
            </w:r>
          </w:p>
        </w:tc>
        <w:tc>
          <w:tcPr>
            <w:tcW w:w="14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总价</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品牌</w:t>
            </w:r>
          </w:p>
        </w:tc>
      </w:tr>
      <w:tr>
        <w:tblPrEx>
          <w:tblCellMar>
            <w:top w:w="0" w:type="dxa"/>
            <w:left w:w="108" w:type="dxa"/>
            <w:bottom w:w="0" w:type="dxa"/>
            <w:right w:w="108" w:type="dxa"/>
          </w:tblCellMar>
        </w:tblPrEx>
        <w:trPr>
          <w:trHeight w:val="540" w:hRule="atLeast"/>
        </w:trPr>
        <w:tc>
          <w:tcPr>
            <w:tcW w:w="120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B1液晶拆解车间</w:t>
            </w:r>
          </w:p>
        </w:tc>
        <w:tc>
          <w:tcPr>
            <w:tcW w:w="164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200万像素网络红外微型摄像机</w:t>
            </w:r>
          </w:p>
        </w:tc>
        <w:tc>
          <w:tcPr>
            <w:tcW w:w="1985"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DS-2CD3525FV2-I</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台</w:t>
            </w:r>
          </w:p>
        </w:tc>
        <w:tc>
          <w:tcPr>
            <w:tcW w:w="70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20</w:t>
            </w:r>
          </w:p>
        </w:tc>
        <w:tc>
          <w:tcPr>
            <w:tcW w:w="99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555" w:hRule="atLeast"/>
        </w:trPr>
        <w:tc>
          <w:tcPr>
            <w:tcW w:w="120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冰箱二期</w:t>
            </w:r>
          </w:p>
        </w:tc>
        <w:tc>
          <w:tcPr>
            <w:tcW w:w="164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200万像素网络红外微型摄像机</w:t>
            </w:r>
          </w:p>
        </w:tc>
        <w:tc>
          <w:tcPr>
            <w:tcW w:w="198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DS-2CD3525FV2-I</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台</w:t>
            </w:r>
          </w:p>
        </w:tc>
        <w:tc>
          <w:tcPr>
            <w:tcW w:w="70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555" w:hRule="atLeast"/>
        </w:trPr>
        <w:tc>
          <w:tcPr>
            <w:tcW w:w="120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拆解车间</w:t>
            </w:r>
          </w:p>
        </w:tc>
        <w:tc>
          <w:tcPr>
            <w:tcW w:w="164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200万像素网络红外摄像机</w:t>
            </w:r>
          </w:p>
        </w:tc>
        <w:tc>
          <w:tcPr>
            <w:tcW w:w="198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DS-2CD3T26DWD-L</w:t>
            </w:r>
          </w:p>
        </w:tc>
        <w:tc>
          <w:tcPr>
            <w:tcW w:w="70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台</w:t>
            </w:r>
          </w:p>
        </w:tc>
        <w:tc>
          <w:tcPr>
            <w:tcW w:w="70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13</w:t>
            </w:r>
          </w:p>
        </w:tc>
        <w:tc>
          <w:tcPr>
            <w:tcW w:w="9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540" w:hRule="atLeast"/>
        </w:trPr>
        <w:tc>
          <w:tcPr>
            <w:tcW w:w="1204" w:type="dxa"/>
            <w:tcBorders>
              <w:top w:val="nil"/>
              <w:left w:val="single" w:color="auto" w:sz="4" w:space="0"/>
              <w:bottom w:val="single" w:color="auto" w:sz="4" w:space="0"/>
              <w:right w:val="single" w:color="auto" w:sz="4" w:space="0"/>
            </w:tcBorders>
            <w:shd w:val="clear" w:color="000000" w:fill="E7E6E6"/>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说明</w:t>
            </w:r>
          </w:p>
        </w:tc>
        <w:tc>
          <w:tcPr>
            <w:tcW w:w="8459" w:type="dxa"/>
            <w:gridSpan w:val="7"/>
            <w:tcBorders>
              <w:top w:val="single" w:color="auto" w:sz="4" w:space="0"/>
              <w:left w:val="nil"/>
              <w:bottom w:val="single" w:color="auto" w:sz="4" w:space="0"/>
              <w:right w:val="single" w:color="auto" w:sz="4" w:space="0"/>
            </w:tcBorders>
            <w:shd w:val="clear" w:color="000000" w:fill="E7E6E6"/>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以上家电拆解的监控，网络与电源集中汇集在监控室机房内交换机和UPS</w:t>
            </w:r>
          </w:p>
        </w:tc>
      </w:tr>
      <w:tr>
        <w:tblPrEx>
          <w:tblCellMar>
            <w:top w:w="0" w:type="dxa"/>
            <w:left w:w="108" w:type="dxa"/>
            <w:bottom w:w="0" w:type="dxa"/>
            <w:right w:w="108" w:type="dxa"/>
          </w:tblCellMar>
        </w:tblPrEx>
        <w:trPr>
          <w:trHeight w:val="540" w:hRule="atLeast"/>
        </w:trPr>
        <w:tc>
          <w:tcPr>
            <w:tcW w:w="120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汽车拆解</w:t>
            </w:r>
          </w:p>
        </w:tc>
        <w:tc>
          <w:tcPr>
            <w:tcW w:w="1646"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网络硬盘录像机（NVR）</w:t>
            </w:r>
          </w:p>
        </w:tc>
        <w:tc>
          <w:tcPr>
            <w:tcW w:w="198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xml:space="preserve"> DS-9632N-M16</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台</w:t>
            </w:r>
          </w:p>
        </w:tc>
        <w:tc>
          <w:tcPr>
            <w:tcW w:w="70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w:t>
            </w:r>
          </w:p>
        </w:tc>
        <w:tc>
          <w:tcPr>
            <w:tcW w:w="99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540" w:hRule="atLeast"/>
        </w:trPr>
        <w:tc>
          <w:tcPr>
            <w:tcW w:w="120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color w:val="000000"/>
                <w:kern w:val="0"/>
                <w:sz w:val="22"/>
              </w:rPr>
            </w:pPr>
          </w:p>
        </w:tc>
        <w:tc>
          <w:tcPr>
            <w:tcW w:w="1646"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硬盘</w:t>
            </w:r>
          </w:p>
        </w:tc>
        <w:tc>
          <w:tcPr>
            <w:tcW w:w="198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西部数据8T</w:t>
            </w:r>
          </w:p>
        </w:tc>
        <w:tc>
          <w:tcPr>
            <w:tcW w:w="70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块</w:t>
            </w:r>
          </w:p>
        </w:tc>
        <w:tc>
          <w:tcPr>
            <w:tcW w:w="70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14</w:t>
            </w:r>
          </w:p>
        </w:tc>
        <w:tc>
          <w:tcPr>
            <w:tcW w:w="99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1426"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c>
          <w:tcPr>
            <w:tcW w:w="99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 w:val="22"/>
              </w:rPr>
            </w:pPr>
            <w:r>
              <w:rPr>
                <w:rFonts w:hint="eastAsia" w:ascii="宋体" w:hAnsi="宋体" w:eastAsia="宋体" w:cs="宋体"/>
                <w:color w:val="000000"/>
                <w:kern w:val="0"/>
                <w:sz w:val="22"/>
              </w:rPr>
              <w:t>　</w:t>
            </w:r>
          </w:p>
        </w:tc>
      </w:tr>
      <w:tr>
        <w:tblPrEx>
          <w:tblCellMar>
            <w:top w:w="0" w:type="dxa"/>
            <w:left w:w="108" w:type="dxa"/>
            <w:bottom w:w="0" w:type="dxa"/>
            <w:right w:w="108" w:type="dxa"/>
          </w:tblCellMar>
        </w:tblPrEx>
        <w:trPr>
          <w:trHeight w:val="540" w:hRule="atLeast"/>
        </w:trPr>
        <w:tc>
          <w:tcPr>
            <w:tcW w:w="1204" w:type="dxa"/>
            <w:tcBorders>
              <w:top w:val="nil"/>
              <w:left w:val="single" w:color="auto" w:sz="4" w:space="0"/>
              <w:bottom w:val="single" w:color="auto" w:sz="4" w:space="0"/>
              <w:right w:val="single" w:color="auto" w:sz="4" w:space="0"/>
            </w:tcBorders>
            <w:shd w:val="clear" w:color="000000" w:fill="E7E6E6"/>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说明</w:t>
            </w:r>
          </w:p>
        </w:tc>
        <w:tc>
          <w:tcPr>
            <w:tcW w:w="8459" w:type="dxa"/>
            <w:gridSpan w:val="7"/>
            <w:tcBorders>
              <w:top w:val="single" w:color="auto" w:sz="4" w:space="0"/>
              <w:left w:val="nil"/>
              <w:bottom w:val="single" w:color="auto" w:sz="4" w:space="0"/>
              <w:right w:val="single" w:color="auto" w:sz="4" w:space="0"/>
            </w:tcBorders>
            <w:shd w:val="clear" w:color="000000" w:fill="E7E6E6"/>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硬盘组RAID50</w:t>
            </w:r>
          </w:p>
        </w:tc>
      </w:tr>
      <w:tr>
        <w:tblPrEx>
          <w:tblCellMar>
            <w:top w:w="0" w:type="dxa"/>
            <w:left w:w="108" w:type="dxa"/>
            <w:bottom w:w="0" w:type="dxa"/>
            <w:right w:w="108" w:type="dxa"/>
          </w:tblCellMar>
        </w:tblPrEx>
        <w:trPr>
          <w:trHeight w:val="602" w:hRule="atLeast"/>
        </w:trPr>
        <w:tc>
          <w:tcPr>
            <w:tcW w:w="9663" w:type="dxa"/>
            <w:gridSpan w:val="8"/>
            <w:tcBorders>
              <w:top w:val="single" w:color="auto" w:sz="4" w:space="0"/>
              <w:left w:val="single" w:color="auto" w:sz="4" w:space="0"/>
              <w:bottom w:val="single" w:color="auto" w:sz="4" w:space="0"/>
              <w:right w:val="single" w:color="auto" w:sz="4" w:space="0"/>
            </w:tcBorders>
            <w:shd w:val="clear" w:color="000000" w:fill="E7E6E6"/>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总价：</w:t>
            </w:r>
          </w:p>
        </w:tc>
      </w:tr>
      <w:tr>
        <w:tblPrEx>
          <w:tblCellMar>
            <w:top w:w="0" w:type="dxa"/>
            <w:left w:w="108" w:type="dxa"/>
            <w:bottom w:w="0" w:type="dxa"/>
            <w:right w:w="108" w:type="dxa"/>
          </w:tblCellMar>
        </w:tblPrEx>
        <w:trPr>
          <w:trHeight w:val="554" w:hRule="atLeast"/>
        </w:trPr>
        <w:tc>
          <w:tcPr>
            <w:tcW w:w="9663" w:type="dxa"/>
            <w:gridSpan w:val="8"/>
            <w:tcBorders>
              <w:top w:val="single" w:color="auto" w:sz="4" w:space="0"/>
              <w:left w:val="single" w:color="auto" w:sz="4" w:space="0"/>
              <w:bottom w:val="single" w:color="auto" w:sz="4" w:space="0"/>
              <w:right w:val="single" w:color="auto" w:sz="4" w:space="0"/>
            </w:tcBorders>
            <w:shd w:val="clear" w:color="000000" w:fill="E7E6E6"/>
            <w:noWrap/>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最终优惠金额：</w:t>
            </w:r>
          </w:p>
        </w:tc>
      </w:tr>
      <w:tr>
        <w:tblPrEx>
          <w:tblCellMar>
            <w:top w:w="0" w:type="dxa"/>
            <w:left w:w="108" w:type="dxa"/>
            <w:bottom w:w="0" w:type="dxa"/>
            <w:right w:w="108" w:type="dxa"/>
          </w:tblCellMar>
        </w:tblPrEx>
        <w:trPr>
          <w:trHeight w:val="554" w:hRule="atLeast"/>
        </w:trPr>
        <w:tc>
          <w:tcPr>
            <w:tcW w:w="9663" w:type="dxa"/>
            <w:gridSpan w:val="8"/>
            <w:tcBorders>
              <w:top w:val="single" w:color="auto" w:sz="4" w:space="0"/>
              <w:left w:val="single" w:color="auto" w:sz="4" w:space="0"/>
              <w:bottom w:val="single" w:color="auto" w:sz="4" w:space="0"/>
              <w:right w:val="single" w:color="auto" w:sz="4" w:space="0"/>
            </w:tcBorders>
            <w:shd w:val="clear" w:color="000000" w:fill="E7E6E6"/>
            <w:noWrap/>
            <w:vAlign w:val="center"/>
          </w:tcPr>
          <w:p>
            <w:pPr>
              <w:widowControl/>
              <w:jc w:val="left"/>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rPr>
              <w:t>工期:</w:t>
            </w:r>
            <w:r>
              <w:rPr>
                <w:rFonts w:hint="eastAsia" w:ascii="宋体" w:hAnsi="宋体" w:eastAsia="宋体" w:cs="宋体"/>
                <w:color w:val="000000"/>
                <w:kern w:val="0"/>
                <w:sz w:val="22"/>
                <w:lang w:val="en-US" w:eastAsia="zh-CN"/>
              </w:rPr>
              <w:t>分段式施工</w:t>
            </w:r>
          </w:p>
        </w:tc>
      </w:tr>
      <w:tr>
        <w:tblPrEx>
          <w:tblCellMar>
            <w:top w:w="0" w:type="dxa"/>
            <w:left w:w="108" w:type="dxa"/>
            <w:bottom w:w="0" w:type="dxa"/>
            <w:right w:w="108" w:type="dxa"/>
          </w:tblCellMar>
        </w:tblPrEx>
        <w:trPr>
          <w:trHeight w:val="554" w:hRule="atLeast"/>
        </w:trPr>
        <w:tc>
          <w:tcPr>
            <w:tcW w:w="9663" w:type="dxa"/>
            <w:gridSpan w:val="8"/>
            <w:tcBorders>
              <w:top w:val="single" w:color="auto" w:sz="4" w:space="0"/>
              <w:left w:val="single" w:color="auto" w:sz="4" w:space="0"/>
              <w:bottom w:val="single" w:color="auto" w:sz="4" w:space="0"/>
              <w:right w:val="single" w:color="auto" w:sz="4" w:space="0"/>
            </w:tcBorders>
            <w:shd w:val="clear" w:color="000000" w:fill="E7E6E6"/>
            <w:noWrap/>
            <w:vAlign w:val="center"/>
          </w:tcPr>
          <w:p>
            <w:pPr>
              <w:widowControl/>
              <w:jc w:val="left"/>
              <w:rPr>
                <w:rFonts w:hint="eastAsia" w:ascii="宋体" w:hAnsi="宋体" w:eastAsia="宋体" w:cs="宋体"/>
                <w:color w:val="000000"/>
                <w:kern w:val="0"/>
                <w:sz w:val="22"/>
              </w:rPr>
            </w:pPr>
            <w:r>
              <w:rPr>
                <w:rFonts w:hint="eastAsia" w:ascii="宋体" w:hAnsi="宋体" w:eastAsia="宋体" w:cs="宋体"/>
                <w:color w:val="000000"/>
                <w:kern w:val="0"/>
                <w:sz w:val="22"/>
              </w:rPr>
              <w:t>付款方式:</w:t>
            </w:r>
            <w:r>
              <w:rPr>
                <w:rFonts w:hint="eastAsia" w:ascii="宋体" w:hAnsi="宋体" w:eastAsia="宋体" w:cs="宋体"/>
                <w:color w:val="000000"/>
                <w:kern w:val="0"/>
                <w:sz w:val="21"/>
                <w:szCs w:val="21"/>
              </w:rPr>
              <w:t>合同签订后5日内支付50</w:t>
            </w:r>
            <w:r>
              <w:rPr>
                <w:rFonts w:ascii="宋体" w:hAnsi="宋体" w:eastAsia="宋体" w:cs="宋体"/>
                <w:color w:val="000000"/>
                <w:kern w:val="0"/>
                <w:sz w:val="21"/>
                <w:szCs w:val="21"/>
              </w:rPr>
              <w:t>%</w:t>
            </w:r>
            <w:r>
              <w:rPr>
                <w:rFonts w:hint="eastAsia" w:ascii="宋体" w:hAnsi="宋体" w:eastAsia="宋体" w:cs="宋体"/>
                <w:color w:val="000000"/>
                <w:kern w:val="0"/>
                <w:sz w:val="21"/>
                <w:szCs w:val="21"/>
              </w:rPr>
              <w:t>，设备到货验收后支付50%，其中50%的款项为银行电子承兑汇票。</w:t>
            </w:r>
          </w:p>
        </w:tc>
      </w:tr>
    </w:tbl>
    <w:p>
      <w:pPr>
        <w:widowControl/>
        <w:shd w:val="clear" w:color="auto" w:fill="FFFFFF"/>
        <w:spacing w:after="120" w:line="362" w:lineRule="atLeast"/>
        <w:rPr>
          <w:rFonts w:ascii="Calibri" w:hAnsi="Calibri" w:eastAsia="宋体" w:cs="宋体"/>
          <w:color w:val="000000"/>
          <w:kern w:val="0"/>
          <w:szCs w:val="21"/>
        </w:rPr>
      </w:pPr>
      <w:r>
        <w:rPr>
          <w:rFonts w:hint="eastAsia" w:ascii="宋体" w:hAnsi="宋体" w:eastAsia="宋体" w:cs="宋体"/>
          <w:b/>
          <w:bCs/>
          <w:color w:val="FF0000"/>
          <w:kern w:val="0"/>
          <w:szCs w:val="21"/>
        </w:rPr>
        <w:t>备注：</w:t>
      </w:r>
      <w:r>
        <w:rPr>
          <w:rFonts w:ascii="Calibri" w:hAnsi="Calibri" w:eastAsia="宋体" w:cs="宋体"/>
          <w:b/>
          <w:bCs/>
          <w:color w:val="FF0000"/>
          <w:kern w:val="0"/>
          <w:szCs w:val="21"/>
        </w:rPr>
        <w:t>1.</w:t>
      </w:r>
      <w:r>
        <w:rPr>
          <w:rFonts w:hint="eastAsia" w:ascii="宋体" w:hAnsi="宋体" w:eastAsia="宋体" w:cs="宋体"/>
          <w:b/>
          <w:bCs/>
          <w:color w:val="FF0000"/>
          <w:kern w:val="0"/>
          <w:szCs w:val="21"/>
        </w:rPr>
        <w:t>本页必须加盖公章</w:t>
      </w:r>
    </w:p>
    <w:p>
      <w:pPr>
        <w:widowControl/>
        <w:shd w:val="clear" w:color="auto" w:fill="FFFFFF"/>
        <w:spacing w:after="120" w:line="362" w:lineRule="atLeast"/>
        <w:rPr>
          <w:rFonts w:ascii="宋体" w:hAnsi="宋体" w:eastAsia="宋体" w:cs="宋体"/>
          <w:color w:val="FF0000"/>
          <w:kern w:val="0"/>
          <w:szCs w:val="21"/>
        </w:rPr>
      </w:pPr>
      <w:r>
        <w:rPr>
          <w:rFonts w:ascii="Calibri" w:hAnsi="Calibri" w:eastAsia="宋体" w:cs="宋体"/>
          <w:color w:val="FF0000"/>
          <w:kern w:val="0"/>
          <w:szCs w:val="21"/>
        </w:rPr>
        <w:t>2</w:t>
      </w:r>
      <w:r>
        <w:rPr>
          <w:rFonts w:hint="eastAsia" w:ascii="宋体" w:hAnsi="宋体" w:eastAsia="宋体" w:cs="宋体"/>
          <w:color w:val="FF0000"/>
          <w:kern w:val="0"/>
          <w:szCs w:val="21"/>
        </w:rPr>
        <w:t>、此报价包含</w:t>
      </w:r>
      <w:r>
        <w:rPr>
          <w:rFonts w:ascii="Calibri" w:hAnsi="Calibri" w:eastAsia="宋体" w:cs="宋体"/>
          <w:color w:val="FF0000"/>
          <w:kern w:val="0"/>
          <w:szCs w:val="21"/>
        </w:rPr>
        <w:t>1</w:t>
      </w:r>
      <w:r>
        <w:rPr>
          <w:rFonts w:hint="eastAsia" w:ascii="Calibri" w:hAnsi="Calibri" w:eastAsia="宋体" w:cs="宋体"/>
          <w:color w:val="FF0000"/>
          <w:kern w:val="0"/>
          <w:szCs w:val="21"/>
        </w:rPr>
        <w:t>3</w:t>
      </w:r>
      <w:r>
        <w:rPr>
          <w:rFonts w:ascii="Calibri" w:hAnsi="Calibri" w:eastAsia="宋体" w:cs="宋体"/>
          <w:color w:val="FF0000"/>
          <w:kern w:val="0"/>
          <w:szCs w:val="21"/>
        </w:rPr>
        <w:t>%</w:t>
      </w:r>
      <w:r>
        <w:rPr>
          <w:rFonts w:hint="eastAsia" w:ascii="宋体" w:hAnsi="宋体" w:eastAsia="宋体" w:cs="宋体"/>
          <w:color w:val="FF0000"/>
          <w:kern w:val="0"/>
          <w:szCs w:val="21"/>
        </w:rPr>
        <w:t>增值税发票和运费及安装调试费用。</w:t>
      </w:r>
    </w:p>
    <w:p>
      <w:pPr>
        <w:widowControl/>
        <w:shd w:val="clear" w:color="auto" w:fill="FFFFFF"/>
        <w:spacing w:after="120" w:line="362" w:lineRule="atLeast"/>
        <w:rPr>
          <w:rFonts w:ascii="宋体" w:hAnsi="宋体" w:eastAsia="宋体" w:cs="宋体"/>
          <w:color w:val="FF0000"/>
          <w:kern w:val="0"/>
          <w:szCs w:val="21"/>
        </w:rPr>
      </w:pPr>
      <w:r>
        <w:rPr>
          <w:rFonts w:hint="eastAsia" w:ascii="宋体" w:hAnsi="宋体" w:eastAsia="宋体" w:cs="宋体"/>
          <w:color w:val="FF0000"/>
          <w:kern w:val="0"/>
          <w:szCs w:val="21"/>
        </w:rPr>
        <w:t>3.厂家请在标书内配上相关型号的产品说明书以备查询，其它尺寸等参数为标准的即可。</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BF7"/>
    <w:rsid w:val="00025FAC"/>
    <w:rsid w:val="00040F0E"/>
    <w:rsid w:val="00045592"/>
    <w:rsid w:val="00071144"/>
    <w:rsid w:val="000A2EF0"/>
    <w:rsid w:val="000C0250"/>
    <w:rsid w:val="000C382A"/>
    <w:rsid w:val="000C410F"/>
    <w:rsid w:val="000D681A"/>
    <w:rsid w:val="000E563C"/>
    <w:rsid w:val="00142897"/>
    <w:rsid w:val="0014431B"/>
    <w:rsid w:val="00144BCF"/>
    <w:rsid w:val="00156F61"/>
    <w:rsid w:val="00156F80"/>
    <w:rsid w:val="001742A8"/>
    <w:rsid w:val="00175A9D"/>
    <w:rsid w:val="00181E36"/>
    <w:rsid w:val="001B15F0"/>
    <w:rsid w:val="001F67D4"/>
    <w:rsid w:val="00224475"/>
    <w:rsid w:val="0025310E"/>
    <w:rsid w:val="00267035"/>
    <w:rsid w:val="00286795"/>
    <w:rsid w:val="002A56F2"/>
    <w:rsid w:val="002F417D"/>
    <w:rsid w:val="00304760"/>
    <w:rsid w:val="003057A3"/>
    <w:rsid w:val="003271A4"/>
    <w:rsid w:val="00335472"/>
    <w:rsid w:val="00344F57"/>
    <w:rsid w:val="0036217E"/>
    <w:rsid w:val="00372150"/>
    <w:rsid w:val="00382655"/>
    <w:rsid w:val="0039013A"/>
    <w:rsid w:val="003C5C95"/>
    <w:rsid w:val="003C6F7F"/>
    <w:rsid w:val="003F7F32"/>
    <w:rsid w:val="00436BE4"/>
    <w:rsid w:val="00450BF7"/>
    <w:rsid w:val="0048223B"/>
    <w:rsid w:val="004A0767"/>
    <w:rsid w:val="004D1947"/>
    <w:rsid w:val="004E4E03"/>
    <w:rsid w:val="00505527"/>
    <w:rsid w:val="00512E43"/>
    <w:rsid w:val="005209B5"/>
    <w:rsid w:val="00553E8B"/>
    <w:rsid w:val="00570B21"/>
    <w:rsid w:val="00575C04"/>
    <w:rsid w:val="005A4D44"/>
    <w:rsid w:val="005A6410"/>
    <w:rsid w:val="005E5CC3"/>
    <w:rsid w:val="005F0263"/>
    <w:rsid w:val="00607A01"/>
    <w:rsid w:val="00611779"/>
    <w:rsid w:val="00615783"/>
    <w:rsid w:val="006412C1"/>
    <w:rsid w:val="00654852"/>
    <w:rsid w:val="006623CF"/>
    <w:rsid w:val="00664629"/>
    <w:rsid w:val="00695433"/>
    <w:rsid w:val="006B6216"/>
    <w:rsid w:val="006C002B"/>
    <w:rsid w:val="00705D49"/>
    <w:rsid w:val="00713C95"/>
    <w:rsid w:val="00730A08"/>
    <w:rsid w:val="007319C9"/>
    <w:rsid w:val="0074107E"/>
    <w:rsid w:val="00755B9E"/>
    <w:rsid w:val="00785693"/>
    <w:rsid w:val="00791BE1"/>
    <w:rsid w:val="0079482F"/>
    <w:rsid w:val="007B0D49"/>
    <w:rsid w:val="00816FA2"/>
    <w:rsid w:val="008329EB"/>
    <w:rsid w:val="00832F80"/>
    <w:rsid w:val="00845F49"/>
    <w:rsid w:val="00852484"/>
    <w:rsid w:val="00855D00"/>
    <w:rsid w:val="008607B3"/>
    <w:rsid w:val="008733B6"/>
    <w:rsid w:val="008835B8"/>
    <w:rsid w:val="00883654"/>
    <w:rsid w:val="008E63AE"/>
    <w:rsid w:val="008F5810"/>
    <w:rsid w:val="008F6DFA"/>
    <w:rsid w:val="0096751A"/>
    <w:rsid w:val="009A1747"/>
    <w:rsid w:val="009D3FF4"/>
    <w:rsid w:val="009F10BA"/>
    <w:rsid w:val="00A1247B"/>
    <w:rsid w:val="00A15A8D"/>
    <w:rsid w:val="00A4367E"/>
    <w:rsid w:val="00A50399"/>
    <w:rsid w:val="00A54250"/>
    <w:rsid w:val="00A557E9"/>
    <w:rsid w:val="00A75594"/>
    <w:rsid w:val="00AA2234"/>
    <w:rsid w:val="00AC4F1A"/>
    <w:rsid w:val="00B2599F"/>
    <w:rsid w:val="00B3663F"/>
    <w:rsid w:val="00B67268"/>
    <w:rsid w:val="00B85243"/>
    <w:rsid w:val="00BA614A"/>
    <w:rsid w:val="00BE5B46"/>
    <w:rsid w:val="00C07DC0"/>
    <w:rsid w:val="00C202F1"/>
    <w:rsid w:val="00C24695"/>
    <w:rsid w:val="00C57EEE"/>
    <w:rsid w:val="00C7415B"/>
    <w:rsid w:val="00C806C3"/>
    <w:rsid w:val="00CA15FF"/>
    <w:rsid w:val="00CC2F22"/>
    <w:rsid w:val="00CD4BD3"/>
    <w:rsid w:val="00CE21E2"/>
    <w:rsid w:val="00CE5376"/>
    <w:rsid w:val="00D075E8"/>
    <w:rsid w:val="00D20D5C"/>
    <w:rsid w:val="00D2699D"/>
    <w:rsid w:val="00D32591"/>
    <w:rsid w:val="00D36004"/>
    <w:rsid w:val="00D43021"/>
    <w:rsid w:val="00D47B16"/>
    <w:rsid w:val="00D72A95"/>
    <w:rsid w:val="00D778C0"/>
    <w:rsid w:val="00D97BEB"/>
    <w:rsid w:val="00DC24E1"/>
    <w:rsid w:val="00DE5125"/>
    <w:rsid w:val="00E134CD"/>
    <w:rsid w:val="00E77A0A"/>
    <w:rsid w:val="00E839AF"/>
    <w:rsid w:val="00E87099"/>
    <w:rsid w:val="00EB1C34"/>
    <w:rsid w:val="00EB200D"/>
    <w:rsid w:val="00EC1B56"/>
    <w:rsid w:val="00EC2EDB"/>
    <w:rsid w:val="00EC448C"/>
    <w:rsid w:val="00F1034D"/>
    <w:rsid w:val="00F25100"/>
    <w:rsid w:val="00F81E7A"/>
    <w:rsid w:val="00FA1ACB"/>
    <w:rsid w:val="00FA433A"/>
    <w:rsid w:val="00FC2D69"/>
    <w:rsid w:val="00FF3A97"/>
    <w:rsid w:val="00FF7CCF"/>
    <w:rsid w:val="086C2C15"/>
    <w:rsid w:val="1C7B33D8"/>
    <w:rsid w:val="1DC84EF2"/>
    <w:rsid w:val="30BB49EF"/>
    <w:rsid w:val="34DF1E96"/>
    <w:rsid w:val="39A914B0"/>
    <w:rsid w:val="3EAA6294"/>
    <w:rsid w:val="47E65B2A"/>
    <w:rsid w:val="4DC20E6E"/>
    <w:rsid w:val="59B01019"/>
    <w:rsid w:val="66ED0C72"/>
    <w:rsid w:val="674478F4"/>
    <w:rsid w:val="67D54DC0"/>
    <w:rsid w:val="69A53B40"/>
    <w:rsid w:val="7C0314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4FCC699-B841-4B23-9261-443E1DF4BFA0}">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418</Words>
  <Characters>2387</Characters>
  <Lines>19</Lines>
  <Paragraphs>5</Paragraphs>
  <TotalTime>1</TotalTime>
  <ScaleCrop>false</ScaleCrop>
  <LinksUpToDate>false</LinksUpToDate>
  <CharactersWithSpaces>2800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2021-06-24T01:05:00Z</dcterms:created>
  <dc:creator>微软用户</dc:creator>
  <cp:lastModifiedBy>Administrator</cp:lastModifiedBy>
  <dcterms:modified xsi:type="dcterms:W3CDTF">2021-06-24T01:14:08Z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369DF0D7A3D849CDB71A3651037818F1</vt:lpwstr>
  </property>
</Properties>
</file>