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eastAsia="zh-CN"/>
        </w:rPr>
      </w:pPr>
      <w:r>
        <w:rPr>
          <w:rFonts w:hint="eastAsia"/>
          <w:b/>
          <w:bCs/>
          <w:sz w:val="32"/>
          <w:szCs w:val="40"/>
          <w:lang w:eastAsia="zh-CN"/>
        </w:rPr>
        <w:t>《</w:t>
      </w:r>
      <w:r>
        <w:rPr>
          <w:rFonts w:hint="eastAsia"/>
          <w:b/>
          <w:bCs/>
          <w:sz w:val="32"/>
          <w:szCs w:val="40"/>
          <w:lang w:val="en-US" w:eastAsia="zh-CN"/>
        </w:rPr>
        <w:t>鑫广绿环再生资源股份有限公司实验室建设项目</w:t>
      </w:r>
      <w:r>
        <w:rPr>
          <w:rFonts w:hint="eastAsia"/>
          <w:b/>
          <w:bCs/>
          <w:sz w:val="32"/>
          <w:szCs w:val="40"/>
          <w:lang w:eastAsia="zh-CN"/>
        </w:rPr>
        <w:t>》</w:t>
      </w:r>
    </w:p>
    <w:p>
      <w:pPr>
        <w:spacing w:line="360" w:lineRule="auto"/>
        <w:jc w:val="center"/>
        <w:rPr>
          <w:rFonts w:hint="eastAsia"/>
          <w:b/>
          <w:bCs/>
          <w:sz w:val="32"/>
          <w:szCs w:val="40"/>
          <w:lang w:eastAsia="zh-CN"/>
        </w:rPr>
      </w:pPr>
      <w:r>
        <w:rPr>
          <w:rFonts w:hint="eastAsia"/>
          <w:b/>
          <w:bCs/>
          <w:sz w:val="32"/>
          <w:szCs w:val="40"/>
          <w:lang w:eastAsia="zh-CN"/>
        </w:rPr>
        <w:t>安全预评价、设计专篇、安全验收招标书</w:t>
      </w:r>
    </w:p>
    <w:p>
      <w:pPr>
        <w:spacing w:line="360" w:lineRule="auto"/>
        <w:jc w:val="center"/>
        <w:rPr>
          <w:rFonts w:hint="eastAsia"/>
          <w:b/>
          <w:bCs/>
          <w:sz w:val="32"/>
          <w:szCs w:val="40"/>
          <w:lang w:val="en-US" w:eastAsia="zh-CN"/>
        </w:rPr>
      </w:pP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hint="eastAsia" w:ascii="宋体" w:hAnsi="宋体" w:eastAsia="宋体" w:cs="宋体"/>
          <w:color w:val="000000"/>
          <w:kern w:val="0"/>
          <w:sz w:val="24"/>
          <w:szCs w:val="24"/>
          <w:lang w:val="en-US" w:eastAsia="zh-CN" w:bidi="ar"/>
        </w:rPr>
        <w:t>鑫广绿环再生资源股份有限公司实验室建设项目</w:t>
      </w:r>
      <w:r>
        <w:rPr>
          <w:rFonts w:hint="eastAsia"/>
          <w:sz w:val="24"/>
          <w:szCs w:val="32"/>
          <w:lang w:val="en-US" w:eastAsia="zh-CN"/>
        </w:rPr>
        <w:t>》安全预评价、安全设计专篇、安全验评价收进行公开招标。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三名以上高级工程师及一名以上一级安评师，且以上工程师必须在投标单位缴纳社保；在当地有办事处（便于随时提供安全技术咨询）；有类似项目安全预评价、安全设计专篇、安全验收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1.2投标单位应具备</w:t>
      </w:r>
      <w:r>
        <w:rPr>
          <w:rFonts w:hint="eastAsia"/>
          <w:sz w:val="24"/>
          <w:szCs w:val="32"/>
        </w:rPr>
        <w:t>行业乙级或以上</w:t>
      </w:r>
      <w:r>
        <w:rPr>
          <w:rFonts w:hint="eastAsia"/>
          <w:sz w:val="24"/>
          <w:szCs w:val="32"/>
          <w:lang w:eastAsia="zh-CN"/>
        </w:rPr>
        <w:t>安全</w:t>
      </w:r>
      <w:r>
        <w:rPr>
          <w:rFonts w:hint="eastAsia"/>
          <w:sz w:val="24"/>
          <w:szCs w:val="32"/>
        </w:rPr>
        <w:t>评价</w:t>
      </w:r>
      <w:r>
        <w:rPr>
          <w:rFonts w:hint="eastAsia"/>
          <w:sz w:val="24"/>
          <w:szCs w:val="32"/>
          <w:lang w:eastAsia="zh-CN"/>
        </w:rPr>
        <w:t>、工程设计</w:t>
      </w:r>
      <w:r>
        <w:rPr>
          <w:rFonts w:hint="eastAsia"/>
          <w:sz w:val="24"/>
          <w:szCs w:val="32"/>
        </w:rPr>
        <w:t>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1.3投标单位具备合法之营业执照及税务登记证（国地税）等数据，并向本公司提供相应复印件。（需提供营业执照、税务登记证、组织机构代码、开票信息或三证合一营业执照、开票信息，授权委托书）。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1.4本项目评价接受联合体投标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2.1标单制定：环安部根据本公司《</w:t>
      </w:r>
      <w:r>
        <w:rPr>
          <w:rFonts w:hint="eastAsia" w:ascii="宋体" w:hAnsi="宋体" w:eastAsia="宋体" w:cs="宋体"/>
          <w:color w:val="000000"/>
          <w:kern w:val="0"/>
          <w:sz w:val="24"/>
          <w:szCs w:val="24"/>
          <w:lang w:val="en-US" w:eastAsia="zh-CN" w:bidi="ar"/>
        </w:rPr>
        <w:t>鑫广绿环再生资源股份有限公司实验室建设项目</w:t>
      </w:r>
      <w:r>
        <w:rPr>
          <w:rFonts w:hint="eastAsia"/>
          <w:sz w:val="24"/>
          <w:szCs w:val="32"/>
          <w:lang w:val="en-US" w:eastAsia="zh-CN"/>
        </w:rPr>
        <w:t>》安全预评价、安全设计专篇、安全验收的相关工作，依照实际情况制定本次投标开标一览表，本次所列项目详见开标一览表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sz w:val="24"/>
          <w:szCs w:val="32"/>
          <w:lang w:val="en-US" w:eastAsia="zh-CN"/>
        </w:rPr>
      </w:pPr>
      <w:r>
        <w:rPr>
          <w:rFonts w:hint="eastAsia"/>
          <w:sz w:val="24"/>
          <w:szCs w:val="32"/>
          <w:lang w:val="en-US" w:eastAsia="zh-CN"/>
        </w:rPr>
        <w:t>2.3邀请投标单位：环安部于</w:t>
      </w:r>
      <w:r>
        <w:rPr>
          <w:rFonts w:hint="eastAsia"/>
          <w:sz w:val="24"/>
          <w:szCs w:val="32"/>
          <w:u w:val="single"/>
          <w:lang w:val="en-US" w:eastAsia="zh-CN"/>
        </w:rPr>
        <w:t> 6</w:t>
      </w:r>
      <w:r>
        <w:rPr>
          <w:rFonts w:hint="eastAsia"/>
          <w:sz w:val="24"/>
          <w:szCs w:val="32"/>
          <w:lang w:val="en-US" w:eastAsia="zh-CN"/>
        </w:rPr>
        <w:t>月</w:t>
      </w:r>
      <w:r>
        <w:rPr>
          <w:rFonts w:hint="eastAsia"/>
          <w:sz w:val="24"/>
          <w:szCs w:val="32"/>
          <w:u w:val="single"/>
          <w:lang w:val="en-US" w:eastAsia="zh-CN"/>
        </w:rPr>
        <w:t xml:space="preserve"> 9</w:t>
      </w:r>
      <w:r>
        <w:rPr>
          <w:rFonts w:hint="eastAsia"/>
          <w:sz w:val="24"/>
          <w:szCs w:val="32"/>
          <w:lang w:val="en-US" w:eastAsia="zh-CN"/>
        </w:rPr>
        <w:t>日（星期三）</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 提供资料答疑：环安部于</w:t>
      </w:r>
      <w:r>
        <w:rPr>
          <w:rFonts w:hint="eastAsia"/>
          <w:sz w:val="24"/>
          <w:szCs w:val="32"/>
          <w:u w:val="single"/>
          <w:lang w:val="en-US" w:eastAsia="zh-CN"/>
        </w:rPr>
        <w:t xml:space="preserve"> 6</w:t>
      </w:r>
      <w:r>
        <w:rPr>
          <w:rFonts w:hint="eastAsia"/>
          <w:sz w:val="24"/>
          <w:szCs w:val="32"/>
          <w:lang w:val="en-US" w:eastAsia="zh-CN"/>
        </w:rPr>
        <w:t>月</w:t>
      </w:r>
      <w:r>
        <w:rPr>
          <w:rFonts w:hint="eastAsia"/>
          <w:sz w:val="24"/>
          <w:szCs w:val="32"/>
          <w:u w:val="single"/>
          <w:lang w:val="en-US" w:eastAsia="zh-CN"/>
        </w:rPr>
        <w:t xml:space="preserve"> 9</w:t>
      </w:r>
      <w:r>
        <w:rPr>
          <w:rFonts w:hint="eastAsia"/>
          <w:sz w:val="24"/>
          <w:szCs w:val="32"/>
          <w:lang w:val="en-US" w:eastAsia="zh-CN"/>
        </w:rPr>
        <w:t>日（星期三）</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eastAsia"/>
          <w:sz w:val="24"/>
          <w:szCs w:val="32"/>
          <w:u w:val="single"/>
          <w:lang w:val="en-US" w:eastAsia="zh-CN"/>
        </w:rPr>
        <w:t>6</w:t>
      </w:r>
      <w:r>
        <w:rPr>
          <w:rFonts w:hint="eastAsia"/>
          <w:sz w:val="24"/>
          <w:szCs w:val="32"/>
        </w:rPr>
        <w:t>月</w:t>
      </w:r>
      <w:r>
        <w:rPr>
          <w:rFonts w:hint="eastAsia"/>
          <w:sz w:val="24"/>
          <w:szCs w:val="32"/>
          <w:u w:val="single"/>
          <w:lang w:val="en-US" w:eastAsia="zh-CN"/>
        </w:rPr>
        <w:t>10</w:t>
      </w:r>
      <w:r>
        <w:rPr>
          <w:rFonts w:hint="eastAsia"/>
          <w:sz w:val="24"/>
          <w:szCs w:val="32"/>
        </w:rPr>
        <w:t>日（星期</w:t>
      </w:r>
      <w:r>
        <w:rPr>
          <w:rFonts w:hint="eastAsia"/>
          <w:sz w:val="24"/>
          <w:szCs w:val="32"/>
          <w:lang w:val="en-US" w:eastAsia="zh-CN"/>
        </w:rPr>
        <w:t>四</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 xml:space="preserve"> 6 </w:t>
      </w:r>
      <w:r>
        <w:rPr>
          <w:rFonts w:hint="eastAsia"/>
          <w:sz w:val="24"/>
          <w:szCs w:val="32"/>
          <w:lang w:val="en-US" w:eastAsia="zh-CN"/>
        </w:rPr>
        <w:t>月</w:t>
      </w:r>
      <w:r>
        <w:rPr>
          <w:rFonts w:hint="eastAsia"/>
          <w:sz w:val="24"/>
          <w:szCs w:val="32"/>
          <w:u w:val="single"/>
          <w:lang w:val="en-US" w:eastAsia="zh-CN"/>
        </w:rPr>
        <w:t>18</w:t>
      </w:r>
      <w:r>
        <w:rPr>
          <w:rFonts w:hint="eastAsia"/>
          <w:sz w:val="24"/>
          <w:szCs w:val="32"/>
          <w:lang w:val="en-US" w:eastAsia="zh-CN"/>
        </w:rPr>
        <w:t>日（星期五</w:t>
      </w:r>
      <w:bookmarkStart w:id="0" w:name="_GoBack"/>
      <w:bookmarkEnd w:id="0"/>
      <w:r>
        <w:rPr>
          <w:rFonts w:hint="eastAsia"/>
          <w:sz w:val="24"/>
          <w:szCs w:val="32"/>
          <w:lang w:val="en-US" w:eastAsia="zh-CN"/>
        </w:rPr>
        <w:t>）</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6 </w:t>
      </w:r>
      <w:r>
        <w:rPr>
          <w:rFonts w:hint="eastAsia"/>
          <w:sz w:val="24"/>
          <w:szCs w:val="32"/>
          <w:lang w:val="en-US" w:eastAsia="zh-CN"/>
        </w:rPr>
        <w:t>月</w:t>
      </w:r>
      <w:r>
        <w:rPr>
          <w:rFonts w:hint="eastAsia"/>
          <w:sz w:val="24"/>
          <w:szCs w:val="32"/>
          <w:u w:val="single"/>
          <w:lang w:val="en-US" w:eastAsia="zh-CN"/>
        </w:rPr>
        <w:t xml:space="preserve">  18 </w:t>
      </w:r>
      <w:r>
        <w:rPr>
          <w:rFonts w:hint="eastAsia"/>
          <w:sz w:val="24"/>
          <w:szCs w:val="32"/>
          <w:lang w:val="en-US" w:eastAsia="zh-CN"/>
        </w:rPr>
        <w:t>日（星期五）</w:t>
      </w:r>
      <w:r>
        <w:rPr>
          <w:rFonts w:hint="eastAsia"/>
          <w:sz w:val="24"/>
          <w:szCs w:val="32"/>
          <w:u w:val="single"/>
          <w:lang w:val="en-US" w:eastAsia="zh-CN"/>
        </w:rPr>
        <w:t xml:space="preserve"> 14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2.8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 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营业执照、资质复印件、高工社保证明等资料随标书一同邮寄；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7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617" w:type="dxa"/>
            <w:vAlign w:val="center"/>
          </w:tcPr>
          <w:p>
            <w:pPr>
              <w:jc w:val="center"/>
              <w:rPr>
                <w:rFonts w:hint="eastAsia"/>
                <w:sz w:val="22"/>
                <w:szCs w:val="28"/>
                <w:lang w:eastAsia="zh-CN"/>
              </w:rPr>
            </w:pPr>
            <w:r>
              <w:rPr>
                <w:rFonts w:hint="eastAsia"/>
                <w:sz w:val="22"/>
                <w:szCs w:val="28"/>
                <w:lang w:eastAsia="zh-CN"/>
              </w:rPr>
              <w:t>投标项目</w:t>
            </w:r>
          </w:p>
        </w:tc>
        <w:tc>
          <w:tcPr>
            <w:tcW w:w="1791"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617" w:type="dxa"/>
            <w:vAlign w:val="center"/>
          </w:tcPr>
          <w:p>
            <w:pPr>
              <w:jc w:val="center"/>
              <w:rPr>
                <w:rFonts w:hint="eastAsia"/>
                <w:sz w:val="22"/>
                <w:szCs w:val="28"/>
                <w:lang w:eastAsia="zh-CN"/>
              </w:rPr>
            </w:pPr>
            <w:r>
              <w:rPr>
                <w:rFonts w:hint="eastAsia"/>
                <w:sz w:val="21"/>
                <w:szCs w:val="24"/>
                <w:lang w:val="en-US" w:eastAsia="zh-CN"/>
              </w:rPr>
              <w:t>《鑫广绿环再生资源股份有限公司实验室建设项目》安全预评价、安全设计专篇、安全验评价</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eastAsia" w:eastAsiaTheme="minorEastAsia"/>
                <w:sz w:val="22"/>
                <w:szCs w:val="28"/>
                <w:lang w:eastAsia="zh-CN"/>
              </w:rPr>
            </w:pPr>
            <w:r>
              <w:rPr>
                <w:rFonts w:hint="eastAsia"/>
                <w:sz w:val="22"/>
                <w:szCs w:val="28"/>
                <w:lang w:eastAsia="zh-CN"/>
              </w:rPr>
              <w:t>标明税率及是否含专家评审费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vAlign w:val="center"/>
          </w:tcPr>
          <w:p>
            <w:pPr>
              <w:jc w:val="center"/>
              <w:rPr>
                <w:rFonts w:hint="eastAsia"/>
                <w:sz w:val="22"/>
                <w:szCs w:val="28"/>
                <w:lang w:eastAsia="zh-CN"/>
              </w:rPr>
            </w:pPr>
            <w:r>
              <w:rPr>
                <w:rFonts w:hint="eastAsia"/>
                <w:sz w:val="22"/>
                <w:szCs w:val="28"/>
                <w:lang w:eastAsia="zh-CN"/>
              </w:rPr>
              <w:t>付款方式</w:t>
            </w:r>
          </w:p>
        </w:tc>
        <w:tc>
          <w:tcPr>
            <w:tcW w:w="6905"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安全预评价、安全设计专篇、安全验收评价，通过专家评审后一次性支付项目评价款项。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B79CA"/>
    <w:multiLevelType w:val="singleLevel"/>
    <w:tmpl w:val="3DCB79CA"/>
    <w:lvl w:ilvl="0" w:tentative="0">
      <w:start w:val="1"/>
      <w:numFmt w:val="upperLetter"/>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E8222D1"/>
    <w:rsid w:val="18AC1667"/>
    <w:rsid w:val="1B4D5564"/>
    <w:rsid w:val="1BB17EC1"/>
    <w:rsid w:val="21780360"/>
    <w:rsid w:val="22971CC3"/>
    <w:rsid w:val="2FBC4C71"/>
    <w:rsid w:val="30717263"/>
    <w:rsid w:val="374C067F"/>
    <w:rsid w:val="42A63615"/>
    <w:rsid w:val="436D5F0F"/>
    <w:rsid w:val="498B4090"/>
    <w:rsid w:val="52752FA8"/>
    <w:rsid w:val="561168B8"/>
    <w:rsid w:val="58344C4C"/>
    <w:rsid w:val="589A1FCC"/>
    <w:rsid w:val="58FB50C9"/>
    <w:rsid w:val="5A131AE3"/>
    <w:rsid w:val="5DC43174"/>
    <w:rsid w:val="5F793366"/>
    <w:rsid w:val="60BA3806"/>
    <w:rsid w:val="6A360F55"/>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铁打的男人不锈钢的心</cp:lastModifiedBy>
  <cp:lastPrinted>2020-05-09T07:20:00Z</cp:lastPrinted>
  <dcterms:modified xsi:type="dcterms:W3CDTF">2021-06-08T08:33:44Z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