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hint="default" w:ascii="宋体" w:hAnsi="宋体" w:cs="Arial"/>
          <w:b/>
          <w:color w:val="000000"/>
          <w:sz w:val="40"/>
          <w:szCs w:val="40"/>
          <w:u w:val="single"/>
          <w:lang w:val="en-US" w:eastAsia="zh-CN"/>
        </w:rPr>
      </w:pPr>
      <w:r>
        <w:rPr>
          <w:rFonts w:hint="eastAsia" w:ascii="宋体" w:hAnsi="宋体" w:cs="Arial"/>
          <w:b/>
          <w:color w:val="000000"/>
          <w:sz w:val="40"/>
          <w:szCs w:val="40"/>
          <w:u w:val="single"/>
          <w:lang w:val="en-US" w:eastAsia="zh-CN"/>
        </w:rPr>
        <w:t>厂区消防故障维修招标书</w:t>
      </w:r>
    </w:p>
    <w:p>
      <w:pPr>
        <w:widowControl/>
        <w:shd w:val="clear" w:color="auto" w:fill="FFFFFF"/>
        <w:spacing w:before="156" w:line="228" w:lineRule="atLeast"/>
        <w:jc w:val="left"/>
        <w:rPr>
          <w:rFonts w:hint="eastAsia" w:ascii="宋体" w:hAnsi="宋体" w:cs="宋体"/>
          <w:b/>
          <w:color w:val="000000"/>
          <w:kern w:val="0"/>
          <w:sz w:val="24"/>
          <w:szCs w:val="24"/>
        </w:rPr>
      </w:pPr>
    </w:p>
    <w:p>
      <w:pPr>
        <w:widowControl/>
        <w:shd w:val="clear" w:color="auto" w:fill="FFFFFF"/>
        <w:spacing w:before="156" w:line="228" w:lineRule="atLeast"/>
        <w:jc w:val="left"/>
        <w:rPr>
          <w:rFonts w:ascii="宋体" w:hAnsi="宋体" w:cs="Arial"/>
          <w:sz w:val="24"/>
          <w:szCs w:val="24"/>
        </w:rPr>
      </w:pPr>
      <w:r>
        <w:rPr>
          <w:rFonts w:hint="eastAsia" w:ascii="宋体" w:hAnsi="宋体" w:cs="宋体"/>
          <w:b/>
          <w:color w:val="000000"/>
          <w:kern w:val="0"/>
          <w:sz w:val="24"/>
          <w:szCs w:val="24"/>
        </w:rPr>
        <w:t>一、投标邀请</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鑫广绿环再生资源股份有限公司</w:t>
      </w:r>
      <w:r>
        <w:rPr>
          <w:rFonts w:hint="eastAsia" w:ascii="宋体" w:hAnsi="宋体" w:eastAsia="宋体" w:cs="Times New Roman"/>
          <w:sz w:val="24"/>
          <w:szCs w:val="24"/>
          <w:lang w:val="en-US" w:eastAsia="zh-CN"/>
        </w:rPr>
        <w:t>厂区消防故障维修</w:t>
      </w:r>
      <w:r>
        <w:rPr>
          <w:rFonts w:hint="eastAsia" w:ascii="宋体" w:hAnsi="宋体" w:eastAsia="宋体" w:cs="Times New Roman"/>
          <w:sz w:val="24"/>
          <w:szCs w:val="24"/>
        </w:rPr>
        <w:t>项目</w:t>
      </w:r>
      <w:r>
        <w:rPr>
          <w:rFonts w:hint="eastAsia" w:ascii="宋体" w:hAnsi="宋体" w:cs="Arial"/>
          <w:sz w:val="24"/>
          <w:szCs w:val="24"/>
        </w:rPr>
        <w:t>，特邀请贵公司参加投标。</w:t>
      </w:r>
    </w:p>
    <w:p>
      <w:pPr>
        <w:widowControl/>
        <w:shd w:val="clear" w:color="auto" w:fill="FFFFFF"/>
        <w:spacing w:before="156" w:line="228" w:lineRule="atLeast"/>
        <w:ind w:firstLine="118"/>
        <w:rPr>
          <w:rFonts w:ascii="宋体" w:hAnsi="宋体" w:cs="宋体"/>
          <w:b/>
          <w:color w:val="000000"/>
          <w:kern w:val="0"/>
          <w:sz w:val="24"/>
          <w:szCs w:val="24"/>
        </w:rPr>
      </w:pPr>
      <w:r>
        <w:rPr>
          <w:rFonts w:hint="eastAsia" w:ascii="宋体" w:hAnsi="宋体" w:cs="宋体"/>
          <w:b/>
          <w:color w:val="000000"/>
          <w:kern w:val="0"/>
          <w:sz w:val="24"/>
          <w:szCs w:val="24"/>
        </w:rPr>
        <w:t>1、项目简介：</w:t>
      </w:r>
    </w:p>
    <w:p>
      <w:pPr>
        <w:spacing w:line="360" w:lineRule="auto"/>
        <w:rPr>
          <w:rFonts w:ascii="宋体" w:hAnsi="宋体" w:eastAsia="宋体" w:cs="Times New Roman"/>
          <w:sz w:val="24"/>
          <w:szCs w:val="24"/>
        </w:rPr>
      </w:pPr>
      <w:r>
        <w:rPr>
          <w:rFonts w:hint="eastAsia" w:ascii="宋体" w:hAnsi="宋体" w:cs="宋体"/>
          <w:color w:val="000000"/>
          <w:kern w:val="0"/>
          <w:sz w:val="24"/>
          <w:szCs w:val="24"/>
        </w:rPr>
        <w:t>1.1</w:t>
      </w:r>
      <w:r>
        <w:rPr>
          <w:rFonts w:hint="eastAsia" w:ascii="宋体" w:hAnsi="宋体" w:cs="Arial"/>
          <w:sz w:val="24"/>
          <w:szCs w:val="24"/>
        </w:rPr>
        <w:t>项目内容：</w:t>
      </w:r>
      <w:r>
        <w:rPr>
          <w:rFonts w:hint="eastAsia" w:ascii="宋体" w:hAnsi="宋体" w:eastAsia="宋体" w:cs="Times New Roman"/>
          <w:sz w:val="24"/>
          <w:szCs w:val="24"/>
          <w:lang w:val="en-US" w:eastAsia="zh-CN"/>
        </w:rPr>
        <w:t>厂区消防故障维修</w:t>
      </w:r>
      <w:r>
        <w:rPr>
          <w:rFonts w:hint="eastAsia" w:ascii="宋体" w:hAnsi="宋体" w:eastAsia="宋体" w:cs="Times New Roman"/>
          <w:sz w:val="24"/>
          <w:szCs w:val="24"/>
        </w:rPr>
        <w:t>项目</w:t>
      </w:r>
    </w:p>
    <w:p>
      <w:pPr>
        <w:spacing w:line="360" w:lineRule="auto"/>
        <w:rPr>
          <w:rFonts w:hint="default" w:ascii="宋体" w:hAnsi="宋体" w:cs="宋体" w:eastAsiaTheme="minorEastAsia"/>
          <w:color w:val="000000"/>
          <w:kern w:val="0"/>
          <w:sz w:val="24"/>
          <w:szCs w:val="24"/>
          <w:lang w:val="en-US" w:eastAsia="zh-CN"/>
        </w:rPr>
      </w:pPr>
      <w:r>
        <w:rPr>
          <w:rFonts w:hint="eastAsia" w:ascii="宋体" w:hAnsi="宋体" w:cs="宋体"/>
          <w:color w:val="000000"/>
          <w:kern w:val="0"/>
          <w:sz w:val="24"/>
          <w:szCs w:val="24"/>
        </w:rPr>
        <w:t>1.2项目地址：鑫广绿环再生资源股份有限公司</w:t>
      </w:r>
      <w:r>
        <w:rPr>
          <w:rFonts w:hint="eastAsia" w:ascii="宋体" w:hAnsi="宋体" w:cs="宋体"/>
          <w:color w:val="000000"/>
          <w:kern w:val="0"/>
          <w:sz w:val="24"/>
          <w:szCs w:val="24"/>
          <w:lang w:val="en-US" w:eastAsia="zh-CN"/>
        </w:rPr>
        <w:t>厂区内</w:t>
      </w:r>
    </w:p>
    <w:p>
      <w:pPr>
        <w:widowControl/>
        <w:shd w:val="clear" w:color="auto" w:fill="FFFFFF"/>
        <w:spacing w:before="156" w:line="228" w:lineRule="atLeast"/>
        <w:ind w:left="490" w:hanging="390"/>
        <w:rPr>
          <w:rFonts w:ascii="宋体" w:hAnsi="宋体" w:cs="宋体"/>
          <w:color w:val="000000"/>
          <w:kern w:val="0"/>
          <w:sz w:val="24"/>
          <w:szCs w:val="24"/>
        </w:rPr>
      </w:pPr>
      <w:r>
        <w:rPr>
          <w:rFonts w:hint="eastAsia" w:ascii="宋体" w:hAnsi="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cs="宋体"/>
          <w:b/>
          <w:color w:val="000000"/>
          <w:kern w:val="0"/>
          <w:sz w:val="24"/>
          <w:szCs w:val="24"/>
        </w:rPr>
      </w:pPr>
      <w:r>
        <w:rPr>
          <w:rFonts w:hint="eastAsia" w:ascii="宋体" w:hAnsi="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cs="宋体"/>
          <w:color w:val="000000"/>
          <w:kern w:val="0"/>
          <w:sz w:val="24"/>
          <w:szCs w:val="24"/>
        </w:rPr>
      </w:pPr>
      <w:r>
        <w:rPr>
          <w:rFonts w:hint="eastAsia" w:ascii="宋体" w:hAnsi="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cs="宋体"/>
          <w:color w:val="000000"/>
          <w:kern w:val="0"/>
          <w:szCs w:val="21"/>
        </w:rPr>
      </w:pPr>
      <w:r>
        <w:rPr>
          <w:rFonts w:hint="eastAsia" w:ascii="宋体" w:hAnsi="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2021</w:t>
      </w:r>
      <w:r>
        <w:rPr>
          <w:rFonts w:hint="eastAsia" w:ascii="宋体" w:hAnsi="宋体" w:cs="Arial"/>
          <w:sz w:val="24"/>
          <w:szCs w:val="24"/>
        </w:rPr>
        <w:t>年</w:t>
      </w:r>
      <w:r>
        <w:rPr>
          <w:rFonts w:hint="eastAsia" w:ascii="宋体" w:hAnsi="宋体" w:cs="Arial"/>
          <w:sz w:val="24"/>
          <w:szCs w:val="24"/>
          <w:lang w:val="en-US" w:eastAsia="zh-CN"/>
        </w:rPr>
        <w:t>05</w:t>
      </w:r>
      <w:r>
        <w:rPr>
          <w:rFonts w:hint="eastAsia" w:ascii="宋体" w:hAnsi="宋体" w:cs="Arial"/>
          <w:sz w:val="24"/>
          <w:szCs w:val="24"/>
        </w:rPr>
        <w:t>月</w:t>
      </w:r>
      <w:r>
        <w:rPr>
          <w:rFonts w:hint="eastAsia" w:ascii="宋体" w:hAnsi="宋体" w:cs="Arial"/>
          <w:sz w:val="24"/>
          <w:szCs w:val="24"/>
          <w:lang w:val="en-US" w:eastAsia="zh-CN"/>
        </w:rPr>
        <w:t>14</w:t>
      </w:r>
      <w:r>
        <w:rPr>
          <w:rFonts w:hint="eastAsia" w:ascii="宋体" w:hAnsi="宋体" w:cs="Arial"/>
          <w:sz w:val="24"/>
          <w:szCs w:val="24"/>
        </w:rPr>
        <w:t>日（</w:t>
      </w:r>
      <w:r>
        <w:rPr>
          <w:rFonts w:hint="eastAsia" w:ascii="宋体" w:hAnsi="宋体" w:cs="Arial"/>
          <w:sz w:val="24"/>
          <w:szCs w:val="24"/>
          <w:lang w:val="en-US" w:eastAsia="zh-CN"/>
        </w:rPr>
        <w:t>周五</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hint="default" w:ascii="宋体" w:cs="Arial" w:eastAsiaTheme="minorEastAsia"/>
          <w:color w:val="FF0000"/>
          <w:sz w:val="24"/>
          <w:szCs w:val="24"/>
          <w:lang w:val="en-US" w:eastAsia="zh-CN"/>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2021</w:t>
      </w:r>
      <w:r>
        <w:rPr>
          <w:rFonts w:hint="eastAsia" w:ascii="宋体" w:hAnsi="宋体" w:cs="Arial"/>
          <w:color w:val="FF0000"/>
          <w:sz w:val="24"/>
          <w:szCs w:val="24"/>
        </w:rPr>
        <w:t>年</w:t>
      </w:r>
      <w:r>
        <w:rPr>
          <w:rFonts w:hint="eastAsia" w:ascii="宋体" w:hAnsi="宋体" w:cs="Arial"/>
          <w:color w:val="FF0000"/>
          <w:sz w:val="24"/>
          <w:szCs w:val="24"/>
          <w:lang w:val="en-US" w:eastAsia="zh-CN"/>
        </w:rPr>
        <w:t>05</w:t>
      </w:r>
      <w:r>
        <w:rPr>
          <w:rFonts w:hint="eastAsia" w:ascii="宋体" w:hAnsi="宋体" w:cs="Arial"/>
          <w:color w:val="FF0000"/>
          <w:sz w:val="24"/>
          <w:szCs w:val="24"/>
        </w:rPr>
        <w:t>月</w:t>
      </w:r>
      <w:r>
        <w:rPr>
          <w:rFonts w:hint="eastAsia" w:ascii="宋体" w:hAnsi="宋体" w:cs="Arial"/>
          <w:color w:val="FF0000"/>
          <w:sz w:val="24"/>
          <w:szCs w:val="24"/>
          <w:lang w:val="en-US" w:eastAsia="zh-CN"/>
        </w:rPr>
        <w:t>19</w:t>
      </w:r>
      <w:r>
        <w:rPr>
          <w:rFonts w:hint="eastAsia" w:ascii="宋体" w:hAnsi="宋体" w:cs="Arial"/>
          <w:color w:val="FF0000"/>
          <w:sz w:val="24"/>
          <w:szCs w:val="24"/>
        </w:rPr>
        <w:t>日</w:t>
      </w:r>
      <w:r>
        <w:rPr>
          <w:rFonts w:hint="eastAsia" w:ascii="宋体" w:hAnsi="宋体" w:cs="Arial"/>
          <w:color w:val="FF0000"/>
          <w:sz w:val="24"/>
          <w:szCs w:val="24"/>
          <w:lang w:val="en-US" w:eastAsia="zh-CN"/>
        </w:rPr>
        <w:t>12：00</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ascii="宋体" w:hAnsi="宋体" w:cs="Arial"/>
          <w:color w:val="000000"/>
          <w:sz w:val="24"/>
          <w:szCs w:val="24"/>
        </w:rPr>
      </w:pPr>
      <w:r>
        <w:rPr>
          <w:rFonts w:hint="eastAsia" w:ascii="宋体" w:cs="Arial"/>
          <w:sz w:val="24"/>
          <w:szCs w:val="24"/>
        </w:rPr>
        <w:t xml:space="preserve">  </w:t>
      </w: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hint="eastAsia" w:ascii="宋体" w:hAnsi="宋体" w:cs="Arial"/>
          <w:color w:val="000000"/>
          <w:sz w:val="24"/>
          <w:szCs w:val="24"/>
          <w:lang w:val="en-US" w:eastAsia="zh-CN"/>
        </w:rPr>
        <w:t>丛树义</w:t>
      </w:r>
      <w:r>
        <w:rPr>
          <w:rFonts w:hint="eastAsia" w:ascii="宋体" w:hAnsi="宋体" w:cs="Arial"/>
          <w:color w:val="000000"/>
          <w:sz w:val="24"/>
          <w:szCs w:val="24"/>
        </w:rPr>
        <w:t>（</w:t>
      </w:r>
      <w:r>
        <w:rPr>
          <w:rFonts w:hint="eastAsia" w:ascii="宋体" w:hAnsi="宋体" w:cs="Arial"/>
          <w:color w:val="000000"/>
          <w:sz w:val="24"/>
          <w:szCs w:val="24"/>
          <w:lang w:val="en-US" w:eastAsia="zh-CN"/>
        </w:rPr>
        <w:t>17362132666</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cs="Arial" w:eastAsiaTheme="minorEastAsia"/>
          <w:color w:val="000000"/>
          <w:sz w:val="24"/>
          <w:szCs w:val="24"/>
          <w:lang w:val="en-US" w:eastAsia="zh-CN"/>
        </w:rPr>
      </w:pPr>
      <w:r>
        <w:rPr>
          <w:rFonts w:hint="eastAsia" w:ascii="宋体" w:hAnsi="宋体" w:cs="Arial"/>
          <w:color w:val="000000"/>
          <w:sz w:val="24"/>
          <w:szCs w:val="24"/>
        </w:rPr>
        <w:t>3.6技术答疑部门：</w:t>
      </w:r>
      <w:r>
        <w:rPr>
          <w:rFonts w:hint="eastAsia" w:ascii="宋体" w:hAnsi="宋体" w:cs="Arial"/>
          <w:color w:val="000000"/>
          <w:sz w:val="24"/>
          <w:szCs w:val="24"/>
          <w:lang w:val="en-US" w:eastAsia="zh-CN"/>
        </w:rPr>
        <w:t>郭凌宇</w:t>
      </w:r>
      <w:r>
        <w:rPr>
          <w:rFonts w:hint="eastAsia" w:ascii="宋体" w:hAnsi="宋体" w:cs="Arial"/>
          <w:color w:val="000000"/>
          <w:sz w:val="24"/>
          <w:szCs w:val="24"/>
        </w:rPr>
        <w:t>（电话</w:t>
      </w:r>
      <w:r>
        <w:rPr>
          <w:rFonts w:ascii="宋体" w:hAnsi="宋体" w:cs="Arial"/>
          <w:color w:val="000000"/>
          <w:sz w:val="24"/>
          <w:szCs w:val="24"/>
        </w:rPr>
        <w:t>1</w:t>
      </w:r>
      <w:r>
        <w:rPr>
          <w:rFonts w:hint="eastAsia" w:ascii="宋体" w:hAnsi="宋体" w:cs="Arial"/>
          <w:color w:val="000000"/>
          <w:sz w:val="24"/>
          <w:szCs w:val="24"/>
          <w:lang w:val="en-US" w:eastAsia="zh-CN"/>
        </w:rPr>
        <w:t>7505456658)。</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2021</w:t>
      </w:r>
      <w:r>
        <w:rPr>
          <w:rFonts w:hint="eastAsia" w:ascii="宋体" w:hAnsi="宋体" w:cs="Arial"/>
          <w:color w:val="FF0000"/>
          <w:sz w:val="24"/>
          <w:szCs w:val="24"/>
        </w:rPr>
        <w:t>年</w:t>
      </w:r>
      <w:r>
        <w:rPr>
          <w:rFonts w:hint="eastAsia" w:ascii="宋体" w:hAnsi="宋体" w:cs="Arial"/>
          <w:color w:val="FF0000"/>
          <w:sz w:val="24"/>
          <w:szCs w:val="24"/>
          <w:lang w:val="en-US" w:eastAsia="zh-CN"/>
        </w:rPr>
        <w:t>05</w:t>
      </w:r>
      <w:r>
        <w:rPr>
          <w:rFonts w:hint="eastAsia" w:ascii="宋体" w:hAnsi="宋体" w:cs="Arial"/>
          <w:color w:val="FF0000"/>
          <w:sz w:val="24"/>
          <w:szCs w:val="24"/>
        </w:rPr>
        <w:t>月</w:t>
      </w:r>
      <w:r>
        <w:rPr>
          <w:rFonts w:hint="eastAsia" w:ascii="宋体" w:hAnsi="宋体" w:cs="Arial"/>
          <w:color w:val="FF0000"/>
          <w:sz w:val="24"/>
          <w:szCs w:val="24"/>
          <w:lang w:val="en-US" w:eastAsia="zh-CN"/>
        </w:rPr>
        <w:t>19</w:t>
      </w:r>
      <w:r>
        <w:rPr>
          <w:rFonts w:hint="eastAsia" w:ascii="宋体" w:hAnsi="宋体" w:cs="Arial"/>
          <w:color w:val="FF0000"/>
          <w:sz w:val="24"/>
          <w:szCs w:val="24"/>
        </w:rPr>
        <w:t>日</w:t>
      </w:r>
      <w:r>
        <w:rPr>
          <w:rFonts w:hint="eastAsia" w:ascii="宋体" w:hAnsi="宋体" w:cs="Arial"/>
          <w:color w:val="FF0000"/>
          <w:sz w:val="24"/>
          <w:szCs w:val="24"/>
          <w:lang w:val="en-US" w:eastAsia="zh-CN"/>
        </w:rPr>
        <w:t>14</w:t>
      </w:r>
      <w:r>
        <w:rPr>
          <w:rFonts w:hint="eastAsia" w:ascii="宋体" w:hAnsi="宋体" w:cs="Arial"/>
          <w:color w:val="FF0000"/>
          <w:sz w:val="24"/>
          <w:szCs w:val="24"/>
        </w:rPr>
        <w:t>：00</w:t>
      </w:r>
    </w:p>
    <w:p>
      <w:pPr>
        <w:adjustRightInd w:val="0"/>
        <w:snapToGrid w:val="0"/>
        <w:spacing w:beforeLines="50" w:line="288" w:lineRule="auto"/>
        <w:ind w:left="210" w:leftChars="100"/>
        <w:rPr>
          <w:rFonts w:hint="eastAsia" w:ascii="宋体" w:cs="Arial" w:eastAsiaTheme="minorEastAsia"/>
          <w:color w:val="00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r>
        <w:rPr>
          <w:rFonts w:hint="eastAsia" w:ascii="宋体" w:hAnsi="宋体" w:cs="Arial"/>
          <w:color w:val="000000"/>
          <w:sz w:val="24"/>
          <w:szCs w:val="24"/>
          <w:lang w:val="en-US" w:eastAsia="zh-CN"/>
        </w:rPr>
        <w:t>内部开标。</w:t>
      </w:r>
    </w:p>
    <w:p>
      <w:pPr>
        <w:widowControl/>
        <w:shd w:val="clear" w:color="auto" w:fill="FFFFFF"/>
        <w:spacing w:before="156" w:line="228" w:lineRule="atLeast"/>
        <w:jc w:val="left"/>
        <w:rPr>
          <w:rFonts w:cs="宋体"/>
          <w:color w:val="000000"/>
          <w:kern w:val="0"/>
          <w:szCs w:val="21"/>
        </w:rPr>
      </w:pPr>
      <w:r>
        <w:rPr>
          <w:rFonts w:hint="eastAsia" w:ascii="宋体" w:hAnsi="宋体" w:cs="宋体"/>
          <w:b/>
          <w:bCs/>
          <w:color w:val="000000"/>
          <w:kern w:val="0"/>
          <w:sz w:val="32"/>
          <w:szCs w:val="32"/>
        </w:rPr>
        <w:t>二、投标须知</w:t>
      </w:r>
    </w:p>
    <w:p>
      <w:pPr>
        <w:widowControl/>
        <w:shd w:val="clear" w:color="auto" w:fill="FFFFFF"/>
        <w:spacing w:before="156" w:line="228" w:lineRule="atLeast"/>
        <w:rPr>
          <w:rFonts w:cs="宋体"/>
          <w:color w:val="000000"/>
          <w:kern w:val="0"/>
          <w:szCs w:val="21"/>
        </w:rPr>
      </w:pPr>
      <w:r>
        <w:rPr>
          <w:rFonts w:hint="eastAsia" w:ascii="宋体" w:hAnsi="宋体" w:cs="宋体"/>
          <w:b/>
          <w:bCs/>
          <w:color w:val="000000"/>
          <w:kern w:val="0"/>
          <w:sz w:val="24"/>
          <w:szCs w:val="24"/>
        </w:rPr>
        <w:t>1、适用范围：</w:t>
      </w:r>
    </w:p>
    <w:p>
      <w:pPr>
        <w:spacing w:line="360" w:lineRule="auto"/>
        <w:rPr>
          <w:rFonts w:ascii="宋体" w:hAnsi="宋体" w:eastAsia="宋体"/>
          <w:bCs/>
          <w:color w:val="000000"/>
          <w:sz w:val="24"/>
          <w:szCs w:val="24"/>
        </w:rPr>
      </w:pPr>
      <w:r>
        <w:rPr>
          <w:rFonts w:hint="eastAsia" w:ascii="宋体" w:hAnsi="宋体" w:eastAsia="宋体" w:cs="Times New Roman"/>
          <w:sz w:val="24"/>
          <w:szCs w:val="24"/>
        </w:rPr>
        <w:t>鑫广绿环再生资源股份有限公司</w:t>
      </w:r>
      <w:r>
        <w:rPr>
          <w:rFonts w:hint="eastAsia" w:ascii="宋体" w:hAnsi="宋体" w:eastAsia="宋体" w:cs="Times New Roman"/>
          <w:sz w:val="24"/>
          <w:szCs w:val="24"/>
          <w:lang w:val="en-US" w:eastAsia="zh-CN"/>
        </w:rPr>
        <w:t>厂区消防故障维修</w:t>
      </w:r>
      <w:r>
        <w:rPr>
          <w:rFonts w:hint="eastAsia" w:ascii="宋体" w:hAnsi="宋体" w:eastAsia="宋体"/>
          <w:bCs/>
          <w:color w:val="000000"/>
          <w:sz w:val="24"/>
          <w:szCs w:val="24"/>
        </w:rPr>
        <w:t>项目</w:t>
      </w:r>
    </w:p>
    <w:p>
      <w:pPr>
        <w:widowControl/>
        <w:shd w:val="clear" w:color="auto" w:fill="FFFFFF"/>
        <w:spacing w:before="156" w:line="228" w:lineRule="atLeast"/>
        <w:rPr>
          <w:rFonts w:cs="宋体"/>
          <w:color w:val="000000"/>
          <w:kern w:val="0"/>
          <w:szCs w:val="21"/>
        </w:rPr>
      </w:pPr>
      <w:r>
        <w:rPr>
          <w:rFonts w:hint="eastAsia" w:ascii="宋体" w:hAnsi="宋体" w:cs="宋体"/>
          <w:b/>
          <w:bCs/>
          <w:color w:val="000000"/>
          <w:kern w:val="0"/>
          <w:sz w:val="24"/>
          <w:szCs w:val="24"/>
        </w:rPr>
        <w:t>2、名称定义：</w:t>
      </w:r>
    </w:p>
    <w:p>
      <w:pPr>
        <w:widowControl/>
        <w:shd w:val="clear" w:color="auto" w:fill="FFFFFF"/>
        <w:spacing w:before="156" w:line="228" w:lineRule="atLeast"/>
        <w:ind w:left="210"/>
        <w:rPr>
          <w:rFonts w:cs="宋体"/>
          <w:color w:val="000000"/>
          <w:kern w:val="0"/>
          <w:szCs w:val="21"/>
        </w:rPr>
      </w:pPr>
      <w:r>
        <w:rPr>
          <w:rFonts w:hint="eastAsia" w:ascii="宋体" w:hAnsi="宋体" w:cs="宋体"/>
          <w:color w:val="000000"/>
          <w:kern w:val="0"/>
          <w:sz w:val="24"/>
          <w:szCs w:val="24"/>
        </w:rPr>
        <w:t>2.1招标人：指鑫广绿环再生资源股份有限公司。</w:t>
      </w:r>
    </w:p>
    <w:p>
      <w:pPr>
        <w:widowControl/>
        <w:shd w:val="clear" w:color="auto" w:fill="FFFFFF"/>
        <w:spacing w:before="156" w:line="228" w:lineRule="atLeast"/>
        <w:ind w:left="210"/>
        <w:rPr>
          <w:rFonts w:cs="宋体"/>
          <w:color w:val="000000"/>
          <w:kern w:val="0"/>
          <w:szCs w:val="21"/>
        </w:rPr>
      </w:pPr>
      <w:r>
        <w:rPr>
          <w:rFonts w:hint="eastAsia" w:ascii="宋体" w:hAnsi="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cs="Arial"/>
          <w:color w:val="000000"/>
          <w:kern w:val="0"/>
          <w:sz w:val="20"/>
          <w:szCs w:val="20"/>
        </w:rPr>
      </w:pPr>
      <w:r>
        <w:rPr>
          <w:rFonts w:hint="eastAsia" w:ascii="宋体" w:hAnsi="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cs="宋体"/>
          <w:color w:val="000000"/>
          <w:kern w:val="0"/>
          <w:szCs w:val="21"/>
        </w:rPr>
      </w:pPr>
      <w:r>
        <w:rPr>
          <w:rFonts w:hint="eastAsia" w:ascii="宋体" w:hAnsi="宋体" w:cs="宋体"/>
          <w:b/>
          <w:bCs/>
          <w:color w:val="000000"/>
          <w:kern w:val="0"/>
          <w:sz w:val="24"/>
          <w:szCs w:val="24"/>
        </w:rPr>
        <w:t>3、 投标文件及组成：</w:t>
      </w:r>
    </w:p>
    <w:p>
      <w:pPr>
        <w:widowControl/>
        <w:shd w:val="clear" w:color="auto" w:fill="FFFFFF"/>
        <w:spacing w:before="156" w:line="228" w:lineRule="atLeast"/>
        <w:ind w:left="930" w:hanging="720"/>
        <w:rPr>
          <w:rFonts w:cs="宋体"/>
          <w:color w:val="000000"/>
          <w:kern w:val="0"/>
          <w:szCs w:val="21"/>
        </w:rPr>
      </w:pPr>
      <w:r>
        <w:rPr>
          <w:rFonts w:hint="eastAsia" w:ascii="宋体" w:hAnsi="宋体" w:cs="宋体"/>
          <w:color w:val="000000"/>
          <w:kern w:val="0"/>
          <w:sz w:val="24"/>
          <w:szCs w:val="24"/>
        </w:rPr>
        <w:t>3.1投标人本企业有关证明复印件，如：营业执照、资质证书、安全证书、</w:t>
      </w:r>
      <w:r>
        <w:rPr>
          <w:rFonts w:hint="eastAsia" w:ascii="宋体" w:hAnsi="宋体" w:cs="宋体"/>
          <w:color w:val="000000"/>
          <w:kern w:val="0"/>
          <w:sz w:val="24"/>
          <w:szCs w:val="24"/>
          <w:lang w:val="en-US" w:eastAsia="zh-CN"/>
        </w:rPr>
        <w:t>工程业绩、现场施工人员相关资质证件、</w:t>
      </w:r>
      <w:r>
        <w:rPr>
          <w:rFonts w:hint="eastAsia" w:ascii="宋体" w:hAnsi="宋体" w:cs="宋体"/>
          <w:color w:val="000000"/>
          <w:kern w:val="0"/>
          <w:sz w:val="24"/>
          <w:szCs w:val="24"/>
        </w:rPr>
        <w:t>其它信誉证书等。</w:t>
      </w:r>
    </w:p>
    <w:p>
      <w:pPr>
        <w:widowControl/>
        <w:shd w:val="clear" w:color="auto" w:fill="FFFFFF"/>
        <w:spacing w:before="156" w:line="228" w:lineRule="atLeast"/>
        <w:ind w:left="930" w:hanging="720"/>
        <w:rPr>
          <w:rFonts w:ascii="宋体" w:hAnsi="宋体" w:cs="宋体"/>
          <w:color w:val="000000"/>
          <w:kern w:val="0"/>
          <w:sz w:val="24"/>
          <w:szCs w:val="24"/>
        </w:rPr>
      </w:pPr>
      <w:r>
        <w:rPr>
          <w:rFonts w:hint="eastAsia" w:ascii="宋体" w:hAnsi="宋体" w:cs="宋体"/>
          <w:color w:val="000000"/>
          <w:kern w:val="0"/>
          <w:sz w:val="24"/>
          <w:szCs w:val="24"/>
        </w:rPr>
        <w:t>3.2项目要求和开标一览表（见附件一 附件二）。</w:t>
      </w:r>
    </w:p>
    <w:p>
      <w:pPr>
        <w:adjustRightInd w:val="0"/>
        <w:snapToGrid w:val="0"/>
        <w:spacing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4、交货工期：</w:t>
      </w:r>
    </w:p>
    <w:p>
      <w:pPr>
        <w:adjustRightInd w:val="0"/>
        <w:snapToGrid w:val="0"/>
        <w:spacing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4.1 本项目制作周期为签订合同次日起</w:t>
      </w:r>
      <w:r>
        <w:rPr>
          <w:rFonts w:hint="eastAsia" w:ascii="宋体" w:hAnsi="宋体" w:cs="Arial"/>
          <w:color w:val="000000"/>
          <w:sz w:val="24"/>
          <w:szCs w:val="24"/>
          <w:lang w:val="en-US" w:eastAsia="zh-CN"/>
        </w:rPr>
        <w:t>3</w:t>
      </w:r>
      <w:r>
        <w:rPr>
          <w:rFonts w:ascii="宋体" w:hAnsi="宋体" w:cs="Arial"/>
          <w:color w:val="000000"/>
          <w:sz w:val="24"/>
          <w:szCs w:val="24"/>
        </w:rPr>
        <w:t>0</w:t>
      </w:r>
      <w:r>
        <w:rPr>
          <w:rFonts w:hint="eastAsia" w:ascii="宋体" w:hAnsi="宋体" w:cs="Arial"/>
          <w:color w:val="000000"/>
          <w:sz w:val="24"/>
          <w:szCs w:val="24"/>
        </w:rPr>
        <w:t>天</w:t>
      </w:r>
      <w:r>
        <w:rPr>
          <w:rFonts w:hint="eastAsia" w:ascii="宋体" w:hAnsi="宋体" w:cs="Arial"/>
          <w:color w:val="000000"/>
          <w:sz w:val="24"/>
          <w:szCs w:val="24"/>
          <w:lang w:val="en-US" w:eastAsia="zh-CN"/>
        </w:rPr>
        <w:t>内完成改造</w:t>
      </w:r>
      <w:r>
        <w:rPr>
          <w:rFonts w:hint="eastAsia" w:ascii="宋体" w:hAnsi="宋体" w:cs="Arial"/>
          <w:color w:val="000000"/>
          <w:sz w:val="24"/>
          <w:szCs w:val="24"/>
        </w:rPr>
        <w:t>。</w:t>
      </w:r>
    </w:p>
    <w:p>
      <w:pPr>
        <w:adjustRightInd w:val="0"/>
        <w:snapToGrid w:val="0"/>
        <w:spacing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4.2中标人须在与业主签订制作合同后迅速安排制作，做好该项目中标人厂内自制部分的材料及外购部件的采购工作，以保证该项目保质保量按时完成，逾期造成招标人的相应损失需由中标人承担。</w:t>
      </w:r>
    </w:p>
    <w:p>
      <w:pPr>
        <w:widowControl/>
        <w:shd w:val="clear" w:color="auto" w:fill="FFFFFF"/>
        <w:spacing w:before="156" w:line="228" w:lineRule="atLeast"/>
        <w:rPr>
          <w:rFonts w:cs="宋体"/>
          <w:color w:val="000000"/>
          <w:kern w:val="0"/>
          <w:szCs w:val="21"/>
        </w:rPr>
      </w:pPr>
      <w:r>
        <w:rPr>
          <w:rFonts w:hint="eastAsia" w:ascii="宋体" w:hAnsi="宋体" w:cs="宋体"/>
          <w:b/>
          <w:bCs/>
          <w:color w:val="000000"/>
          <w:kern w:val="0"/>
          <w:sz w:val="24"/>
          <w:szCs w:val="24"/>
        </w:rPr>
        <w:t>5、投标文件：</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5.1投标文件一式</w:t>
      </w:r>
      <w:r>
        <w:rPr>
          <w:rFonts w:ascii="宋体" w:hAnsi="宋体" w:cs="宋体"/>
          <w:color w:val="000000"/>
          <w:kern w:val="0"/>
          <w:sz w:val="24"/>
          <w:szCs w:val="24"/>
        </w:rPr>
        <w:t>2</w:t>
      </w:r>
      <w:r>
        <w:rPr>
          <w:rFonts w:hint="eastAsia" w:ascii="宋体" w:hAnsi="宋体" w:cs="宋体"/>
          <w:color w:val="000000"/>
          <w:kern w:val="0"/>
          <w:sz w:val="24"/>
          <w:szCs w:val="24"/>
        </w:rPr>
        <w:t>份。</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5.4投标书及报价表须加盖单位公章和法人章，招标人将只接收此招标书中所称实体的投标资料。</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5.5投标文件的任何修改和擦除须由投标人签字并记录改动日期。</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5.7招标人可以更改要求或拒绝所有投标。</w:t>
      </w:r>
    </w:p>
    <w:p>
      <w:pPr>
        <w:widowControl/>
        <w:shd w:val="clear" w:color="auto" w:fill="FFFFFF"/>
        <w:spacing w:before="156" w:line="228" w:lineRule="atLeast"/>
        <w:ind w:left="149"/>
        <w:rPr>
          <w:rFonts w:cs="宋体"/>
          <w:color w:val="000000"/>
          <w:kern w:val="0"/>
          <w:szCs w:val="21"/>
        </w:rPr>
      </w:pPr>
      <w:r>
        <w:rPr>
          <w:rFonts w:hint="eastAsia" w:ascii="宋体" w:hAnsi="宋体" w:cs="宋体"/>
          <w:b/>
          <w:bCs/>
          <w:color w:val="000000"/>
          <w:kern w:val="0"/>
          <w:sz w:val="24"/>
          <w:szCs w:val="24"/>
        </w:rPr>
        <w:t>6、报价要求：</w:t>
      </w:r>
    </w:p>
    <w:p>
      <w:pPr>
        <w:widowControl/>
        <w:shd w:val="clear" w:color="auto" w:fill="FFFFFF"/>
        <w:spacing w:before="156" w:line="228" w:lineRule="atLeast"/>
        <w:ind w:left="359"/>
        <w:rPr>
          <w:rFonts w:cs="宋体"/>
          <w:color w:val="000000"/>
          <w:kern w:val="0"/>
          <w:szCs w:val="21"/>
        </w:rPr>
      </w:pPr>
      <w:r>
        <w:rPr>
          <w:rFonts w:hint="eastAsia" w:ascii="宋体" w:hAnsi="宋体" w:cs="宋体"/>
          <w:color w:val="000000"/>
          <w:kern w:val="0"/>
          <w:sz w:val="24"/>
          <w:szCs w:val="24"/>
        </w:rPr>
        <w:t>6.1投标人报价应包括本招标文件所确定的招标范围和内容，且都应满足国家及地方的法律法规、规范标准和招标人要求。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cs="宋体"/>
          <w:color w:val="000000"/>
          <w:kern w:val="0"/>
          <w:szCs w:val="21"/>
        </w:rPr>
      </w:pPr>
      <w:r>
        <w:rPr>
          <w:rFonts w:hint="eastAsia" w:ascii="宋体" w:hAnsi="宋体" w:cs="宋体"/>
          <w:color w:val="000000"/>
          <w:kern w:val="0"/>
          <w:sz w:val="24"/>
          <w:szCs w:val="24"/>
        </w:rPr>
        <w:t>6.2投标人应根据招标人所需的规格以及执行合同条款所必须发生的费用，对项目进行报价。</w:t>
      </w:r>
    </w:p>
    <w:p>
      <w:pPr>
        <w:widowControl/>
        <w:shd w:val="clear" w:color="auto" w:fill="FFFFFF"/>
        <w:spacing w:before="156" w:line="228" w:lineRule="atLeast"/>
        <w:ind w:left="420"/>
        <w:rPr>
          <w:rFonts w:cs="宋体"/>
          <w:color w:val="000000"/>
          <w:kern w:val="0"/>
          <w:szCs w:val="21"/>
        </w:rPr>
      </w:pPr>
      <w:r>
        <w:rPr>
          <w:rFonts w:hint="eastAsia" w:ascii="宋体" w:hAnsi="宋体" w:cs="宋体"/>
          <w:color w:val="000000"/>
          <w:kern w:val="0"/>
          <w:sz w:val="24"/>
          <w:szCs w:val="24"/>
        </w:rPr>
        <w:t>6.3投标人应对报价的完整性承担全面责任，投标人须充分考虑报价中包括材料费、运杂费、装卸费、安装、调试、利润、税金（包括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cs="宋体"/>
          <w:color w:val="000000"/>
          <w:kern w:val="0"/>
          <w:szCs w:val="21"/>
        </w:rPr>
      </w:pPr>
      <w:r>
        <w:rPr>
          <w:rFonts w:hint="eastAsia" w:ascii="宋体" w:hAnsi="宋体" w:cs="宋体"/>
          <w:color w:val="000000"/>
          <w:kern w:val="0"/>
          <w:sz w:val="24"/>
          <w:szCs w:val="24"/>
        </w:rPr>
        <w:t>6.4投标报价以人民币为单位，并且书写有文字和数字，如果二者数值上不符，以价低内容为准。</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7、实施要求</w:t>
      </w:r>
    </w:p>
    <w:p>
      <w:pPr>
        <w:widowControl/>
        <w:shd w:val="clear" w:color="auto" w:fill="FFFFFF"/>
        <w:spacing w:before="50" w:line="228" w:lineRule="atLeast"/>
        <w:ind w:firstLine="449"/>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.1</w:t>
      </w:r>
      <w:r>
        <w:rPr>
          <w:rFonts w:hint="eastAsia" w:ascii="宋体" w:hAnsi="宋体" w:cs="宋体"/>
          <w:color w:val="000000"/>
          <w:kern w:val="0"/>
          <w:sz w:val="24"/>
          <w:szCs w:val="24"/>
        </w:rPr>
        <w:t>中标人依据要求交货并完成验收，周期自合同签订后</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天</w:t>
      </w:r>
      <w:r>
        <w:rPr>
          <w:rFonts w:hint="eastAsia" w:ascii="宋体" w:hAnsi="宋体" w:cs="宋体"/>
          <w:color w:val="000000"/>
          <w:kern w:val="0"/>
          <w:sz w:val="24"/>
          <w:szCs w:val="24"/>
          <w:lang w:val="en-US" w:eastAsia="zh-CN"/>
        </w:rPr>
        <w:t>内</w:t>
      </w:r>
      <w:r>
        <w:rPr>
          <w:rFonts w:hint="eastAsia" w:ascii="宋体" w:hAnsi="宋体" w:cs="宋体"/>
          <w:color w:val="000000"/>
          <w:kern w:val="0"/>
          <w:sz w:val="24"/>
          <w:szCs w:val="24"/>
        </w:rPr>
        <w:t>完成。</w:t>
      </w:r>
    </w:p>
    <w:p>
      <w:pPr>
        <w:widowControl/>
        <w:shd w:val="clear" w:color="auto" w:fill="FFFFFF"/>
        <w:spacing w:before="50" w:line="228" w:lineRule="atLeast"/>
        <w:ind w:firstLine="449"/>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.2</w:t>
      </w:r>
      <w:r>
        <w:rPr>
          <w:rFonts w:hint="eastAsia" w:ascii="宋体" w:hAnsi="宋体" w:cs="宋体"/>
          <w:color w:val="000000"/>
          <w:kern w:val="0"/>
          <w:sz w:val="24"/>
          <w:szCs w:val="24"/>
        </w:rPr>
        <w:t>中标</w:t>
      </w:r>
      <w:r>
        <w:rPr>
          <w:rFonts w:hint="eastAsia" w:ascii="宋体" w:hAnsi="宋体"/>
          <w:sz w:val="24"/>
          <w:szCs w:val="24"/>
        </w:rPr>
        <w:t>人采购的每一项材料设备，必须具有出厂证、质量合格证明，材料设备经发包人验收合格后方可用于施工。否则，发包人有权拒绝竣工验收或拒付该阶段的工程款。因此造成工程逾期的，</w:t>
      </w:r>
      <w:r>
        <w:rPr>
          <w:rFonts w:hint="eastAsia" w:ascii="宋体" w:hAnsi="宋体" w:cs="宋体"/>
          <w:color w:val="000000"/>
          <w:kern w:val="0"/>
          <w:sz w:val="24"/>
          <w:szCs w:val="24"/>
        </w:rPr>
        <w:t>中标</w:t>
      </w:r>
      <w:r>
        <w:rPr>
          <w:rFonts w:hint="eastAsia" w:ascii="宋体" w:hAnsi="宋体"/>
          <w:sz w:val="24"/>
          <w:szCs w:val="24"/>
        </w:rPr>
        <w:t>人承担逾期违约责任。</w:t>
      </w:r>
    </w:p>
    <w:p>
      <w:pPr>
        <w:widowControl/>
        <w:shd w:val="clear" w:color="auto" w:fill="FFFFFF"/>
        <w:spacing w:before="50" w:line="228" w:lineRule="atLeast"/>
        <w:ind w:firstLine="449"/>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实施期间技术人员需现场调试，不可做远程操作 （不予开通访问外网）</w:t>
      </w:r>
    </w:p>
    <w:p>
      <w:pPr>
        <w:widowControl/>
        <w:shd w:val="clear" w:color="auto" w:fill="FFFFFF"/>
        <w:spacing w:before="50" w:line="228" w:lineRule="atLeast"/>
        <w:ind w:firstLine="449"/>
        <w:rPr>
          <w:rFonts w:hint="default" w:ascii="宋体" w:hAnsi="宋体" w:cs="宋体" w:eastAsiaTheme="minorEastAsia"/>
          <w:color w:val="000000"/>
          <w:kern w:val="0"/>
          <w:sz w:val="40"/>
          <w:szCs w:val="40"/>
          <w:lang w:val="en-US" w:eastAsia="zh-CN"/>
        </w:rPr>
      </w:pPr>
      <w:r>
        <w:rPr>
          <w:rFonts w:hint="eastAsia" w:ascii="宋体" w:hAnsi="宋体" w:cs="宋体"/>
          <w:color w:val="000000"/>
          <w:kern w:val="0"/>
          <w:sz w:val="24"/>
          <w:szCs w:val="24"/>
        </w:rPr>
        <w:t>7</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实施目标：</w:t>
      </w:r>
      <w:r>
        <w:rPr>
          <w:rFonts w:hint="eastAsia" w:ascii="宋体" w:hAnsi="宋体" w:cs="宋体"/>
          <w:color w:val="000000"/>
          <w:kern w:val="0"/>
          <w:sz w:val="24"/>
          <w:szCs w:val="24"/>
          <w:lang w:val="en-US" w:eastAsia="zh-CN"/>
        </w:rPr>
        <w:t>厂区消防故障维修</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8、验收要求</w:t>
      </w:r>
    </w:p>
    <w:p>
      <w:pPr>
        <w:widowControl/>
        <w:shd w:val="clear" w:color="auto" w:fill="FFFFFF"/>
        <w:spacing w:before="50" w:line="228" w:lineRule="atLeast"/>
        <w:ind w:firstLine="480" w:firstLineChars="200"/>
        <w:rPr>
          <w:rFonts w:ascii="宋体" w:hAnsi="宋体"/>
          <w:sz w:val="24"/>
          <w:szCs w:val="24"/>
        </w:rPr>
      </w:pPr>
      <w:r>
        <w:rPr>
          <w:rFonts w:hint="eastAsia" w:ascii="宋体" w:hAnsi="宋体"/>
          <w:sz w:val="24"/>
          <w:szCs w:val="24"/>
        </w:rPr>
        <w:t>施工完毕投入运行</w:t>
      </w:r>
      <w:r>
        <w:rPr>
          <w:rFonts w:ascii="宋体" w:hAnsi="宋体"/>
          <w:sz w:val="24"/>
          <w:szCs w:val="24"/>
          <w:shd w:val="clear" w:color="auto" w:fill="F7F7F7"/>
        </w:rPr>
        <w:t>20</w:t>
      </w:r>
      <w:r>
        <w:rPr>
          <w:rFonts w:hint="eastAsia" w:ascii="宋体" w:hAnsi="宋体"/>
          <w:sz w:val="24"/>
          <w:szCs w:val="24"/>
          <w:shd w:val="clear" w:color="auto" w:fill="F7F7F7"/>
        </w:rPr>
        <w:t>天，</w:t>
      </w:r>
      <w:r>
        <w:rPr>
          <w:rFonts w:hint="eastAsia" w:ascii="宋体" w:hAnsi="宋体"/>
          <w:sz w:val="24"/>
          <w:szCs w:val="24"/>
        </w:rPr>
        <w:t>发包人自检无问题后，组织有关部门进行验收。</w:t>
      </w:r>
    </w:p>
    <w:p>
      <w:pPr>
        <w:widowControl/>
        <w:shd w:val="clear" w:color="auto" w:fill="FFFFFF"/>
        <w:spacing w:before="50" w:line="228" w:lineRule="atLeast"/>
        <w:rPr>
          <w:rFonts w:ascii="宋体" w:hAnsi="宋体" w:cs="宋体"/>
          <w:color w:val="000000"/>
          <w:kern w:val="0"/>
          <w:sz w:val="24"/>
          <w:szCs w:val="24"/>
        </w:rPr>
      </w:pPr>
      <w:r>
        <w:rPr>
          <w:rFonts w:hint="eastAsia" w:ascii="宋体" w:hAnsi="宋体" w:cs="宋体"/>
          <w:b/>
          <w:bCs/>
          <w:color w:val="000000"/>
          <w:kern w:val="0"/>
          <w:sz w:val="24"/>
          <w:szCs w:val="24"/>
        </w:rPr>
        <w:t>9、付款方式</w:t>
      </w:r>
      <w:r>
        <w:rPr>
          <w:rFonts w:hint="eastAsia" w:ascii="宋体" w:hAnsi="宋体" w:cs="宋体"/>
          <w:color w:val="000000"/>
          <w:kern w:val="0"/>
          <w:sz w:val="24"/>
          <w:szCs w:val="24"/>
        </w:rPr>
        <w:t>：</w:t>
      </w:r>
    </w:p>
    <w:p>
      <w:pPr>
        <w:widowControl/>
        <w:shd w:val="clear" w:color="auto" w:fill="FFFFFF"/>
        <w:spacing w:before="50" w:line="228"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签订合同后支付</w:t>
      </w:r>
      <w:r>
        <w:rPr>
          <w:rFonts w:hint="eastAsia" w:ascii="宋体" w:hAnsi="宋体" w:cs="宋体"/>
          <w:color w:val="000000"/>
          <w:kern w:val="0"/>
          <w:sz w:val="24"/>
          <w:szCs w:val="24"/>
          <w:lang w:val="en-US" w:eastAsia="zh-CN"/>
        </w:rPr>
        <w:t>4</w:t>
      </w:r>
      <w:r>
        <w:rPr>
          <w:rFonts w:ascii="宋体" w:hAnsi="宋体" w:cs="宋体"/>
          <w:color w:val="000000"/>
          <w:kern w:val="0"/>
          <w:sz w:val="24"/>
          <w:szCs w:val="24"/>
        </w:rPr>
        <w:t>0</w:t>
      </w:r>
      <w:r>
        <w:rPr>
          <w:rFonts w:hint="eastAsia" w:ascii="宋体" w:hAnsi="宋体" w:cs="宋体"/>
          <w:color w:val="000000"/>
          <w:kern w:val="0"/>
          <w:sz w:val="24"/>
          <w:szCs w:val="24"/>
        </w:rPr>
        <w:t>%，验收后支付</w:t>
      </w:r>
      <w:r>
        <w:rPr>
          <w:rFonts w:hint="eastAsia" w:ascii="宋体" w:hAnsi="宋体" w:cs="宋体"/>
          <w:color w:val="000000"/>
          <w:kern w:val="0"/>
          <w:sz w:val="24"/>
          <w:szCs w:val="24"/>
          <w:lang w:val="en-US" w:eastAsia="zh-CN"/>
        </w:rPr>
        <w:t>5</w:t>
      </w:r>
      <w:r>
        <w:rPr>
          <w:rFonts w:ascii="宋体" w:hAnsi="宋体" w:cs="宋体"/>
          <w:color w:val="000000"/>
          <w:kern w:val="0"/>
          <w:sz w:val="24"/>
          <w:szCs w:val="24"/>
        </w:rPr>
        <w:t>5</w:t>
      </w:r>
      <w:r>
        <w:rPr>
          <w:rFonts w:hint="eastAsia" w:ascii="宋体" w:hAnsi="宋体" w:cs="宋体"/>
          <w:color w:val="000000"/>
          <w:kern w:val="0"/>
          <w:sz w:val="24"/>
          <w:szCs w:val="24"/>
        </w:rPr>
        <w:t>%剩余5</w:t>
      </w:r>
      <w:r>
        <w:rPr>
          <w:rFonts w:ascii="宋体" w:hAnsi="宋体" w:cs="宋体"/>
          <w:color w:val="000000"/>
          <w:kern w:val="0"/>
          <w:sz w:val="24"/>
          <w:szCs w:val="24"/>
        </w:rPr>
        <w:t>%</w:t>
      </w:r>
      <w:r>
        <w:rPr>
          <w:rFonts w:hint="eastAsia" w:ascii="宋体" w:hAnsi="宋体" w:cs="宋体"/>
          <w:color w:val="000000"/>
          <w:kern w:val="0"/>
          <w:sz w:val="24"/>
          <w:szCs w:val="24"/>
        </w:rPr>
        <w:t>质保金满</w:t>
      </w:r>
      <w:r>
        <w:rPr>
          <w:rFonts w:hint="eastAsia" w:ascii="宋体" w:hAnsi="宋体" w:cs="宋体"/>
          <w:color w:val="000000"/>
          <w:kern w:val="0"/>
          <w:sz w:val="24"/>
          <w:szCs w:val="24"/>
          <w:lang w:val="en-US" w:eastAsia="zh-CN"/>
        </w:rPr>
        <w:t>一</w:t>
      </w:r>
      <w:r>
        <w:rPr>
          <w:rFonts w:hint="eastAsia" w:ascii="宋体" w:hAnsi="宋体" w:cs="宋体"/>
          <w:color w:val="000000"/>
          <w:kern w:val="0"/>
          <w:sz w:val="24"/>
          <w:szCs w:val="24"/>
        </w:rPr>
        <w:t xml:space="preserve">年后支付，其中50%的款项已银行电子承兑方式支付。 </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10、合同签订</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10.1中标单位应在接到邀请人通知（电话、邮件、书面等任一形式）后的5天内与招标人签订书面合同。</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hint="default" w:cs="宋体" w:eastAsiaTheme="minorEastAsia"/>
          <w:b w:val="0"/>
          <w:bCs w:val="0"/>
          <w:color w:val="000000"/>
          <w:kern w:val="0"/>
          <w:sz w:val="24"/>
          <w:szCs w:val="24"/>
          <w:lang w:val="en-US" w:eastAsia="zh-CN"/>
        </w:rPr>
      </w:pPr>
      <w:r>
        <w:rPr>
          <w:rFonts w:hint="eastAsia" w:cs="宋体"/>
          <w:b/>
          <w:bCs/>
          <w:color w:val="000000"/>
          <w:kern w:val="0"/>
          <w:szCs w:val="21"/>
          <w:lang w:val="en-US" w:eastAsia="zh-CN"/>
        </w:rPr>
        <w:t>11、</w:t>
      </w:r>
      <w:r>
        <w:rPr>
          <w:rFonts w:hint="eastAsia" w:cs="宋体"/>
          <w:b w:val="0"/>
          <w:bCs w:val="0"/>
          <w:color w:val="000000"/>
          <w:kern w:val="0"/>
          <w:sz w:val="24"/>
          <w:szCs w:val="24"/>
          <w:lang w:val="en-US" w:eastAsia="zh-CN"/>
        </w:rPr>
        <w:t>报价单位可根据附件一、二的问题，给出具体的细化方案。</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tbl>
      <w:tblPr>
        <w:tblStyle w:val="17"/>
        <w:tblW w:w="10731" w:type="dxa"/>
        <w:tblInd w:w="-1168" w:type="dxa"/>
        <w:shd w:val="clear" w:color="auto" w:fill="FFFFFF"/>
        <w:tblLayout w:type="autofit"/>
        <w:tblCellMar>
          <w:top w:w="0" w:type="dxa"/>
          <w:left w:w="0" w:type="dxa"/>
          <w:bottom w:w="0" w:type="dxa"/>
          <w:right w:w="0" w:type="dxa"/>
        </w:tblCellMar>
      </w:tblPr>
      <w:tblGrid>
        <w:gridCol w:w="1475"/>
        <w:gridCol w:w="1502"/>
        <w:gridCol w:w="1134"/>
        <w:gridCol w:w="709"/>
        <w:gridCol w:w="4820"/>
        <w:gridCol w:w="1091"/>
      </w:tblGrid>
      <w:tr>
        <w:tblPrEx>
          <w:shd w:val="clear" w:color="auto" w:fill="FFFFFF"/>
        </w:tblPrEx>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25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shd w:val="clear" w:color="auto" w:fill="FFFFFF"/>
          <w:tblCellMar>
            <w:top w:w="0" w:type="dxa"/>
            <w:left w:w="0" w:type="dxa"/>
            <w:bottom w:w="0" w:type="dxa"/>
            <w:right w:w="0" w:type="dxa"/>
          </w:tblCellMar>
        </w:tblPrEx>
        <w:trPr>
          <w:trHeight w:val="762"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附件一A</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hint="eastAsia" w:ascii="Calibri" w:hAnsi="Calibri" w:eastAsia="微软雅黑" w:cs="宋体"/>
                <w:color w:val="000000"/>
                <w:kern w:val="0"/>
                <w:szCs w:val="21"/>
                <w:lang w:val="en-US" w:eastAsia="zh-CN"/>
              </w:rPr>
            </w:pP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宋体" w:hAnsi="宋体"/>
                <w:sz w:val="18"/>
                <w:szCs w:val="18"/>
                <w:lang w:val="en-US" w:eastAsia="zh-CN"/>
              </w:rPr>
            </w:pP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98"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附件二B</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70"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477" w:hRule="atLeast"/>
        </w:trPr>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lang w:val="en-US" w:eastAsia="zh-CN"/>
              </w:rPr>
              <w:t>施工</w:t>
            </w:r>
            <w:r>
              <w:rPr>
                <w:rFonts w:hint="eastAsia" w:ascii="宋体" w:hAnsi="宋体" w:eastAsia="宋体" w:cs="宋体"/>
                <w:color w:val="000000"/>
                <w:kern w:val="0"/>
                <w:sz w:val="20"/>
                <w:szCs w:val="20"/>
              </w:rPr>
              <w:t>周期</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30</w:t>
            </w:r>
            <w:r>
              <w:rPr>
                <w:rFonts w:hint="eastAsia" w:ascii="Calibri" w:hAnsi="Calibri" w:eastAsia="微软雅黑" w:cs="宋体"/>
                <w:color w:val="000000"/>
                <w:kern w:val="0"/>
                <w:szCs w:val="21"/>
              </w:rPr>
              <w:t>天</w:t>
            </w:r>
          </w:p>
        </w:tc>
      </w:tr>
      <w:tr>
        <w:tblPrEx>
          <w:shd w:val="clear" w:color="auto" w:fill="FFFFFF"/>
          <w:tblCellMar>
            <w:top w:w="0" w:type="dxa"/>
            <w:left w:w="0" w:type="dxa"/>
            <w:bottom w:w="0" w:type="dxa"/>
            <w:right w:w="0" w:type="dxa"/>
          </w:tblCellMar>
        </w:tblPrEx>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4"/>
                <w:szCs w:val="24"/>
              </w:rPr>
              <w:t>付款方式：</w:t>
            </w:r>
            <w:r>
              <w:rPr>
                <w:rFonts w:hint="eastAsia" w:ascii="宋体" w:hAnsi="宋体" w:cs="宋体"/>
                <w:color w:val="000000"/>
                <w:kern w:val="0"/>
                <w:sz w:val="24"/>
                <w:szCs w:val="24"/>
                <w:highlight w:val="none"/>
              </w:rPr>
              <w:t>签订合同后支付</w:t>
            </w:r>
            <w:r>
              <w:rPr>
                <w:rFonts w:hint="eastAsia" w:ascii="宋体" w:hAnsi="宋体" w:cs="宋体"/>
                <w:color w:val="000000"/>
                <w:kern w:val="0"/>
                <w:sz w:val="24"/>
                <w:szCs w:val="24"/>
                <w:highlight w:val="none"/>
                <w:lang w:val="en-US" w:eastAsia="zh-CN"/>
              </w:rPr>
              <w:t>4</w:t>
            </w:r>
            <w:r>
              <w:rPr>
                <w:rFonts w:ascii="宋体" w:hAnsi="宋体" w:cs="宋体"/>
                <w:color w:val="000000"/>
                <w:kern w:val="0"/>
                <w:sz w:val="24"/>
                <w:szCs w:val="24"/>
                <w:highlight w:val="none"/>
              </w:rPr>
              <w:t>0</w:t>
            </w:r>
            <w:r>
              <w:rPr>
                <w:rFonts w:hint="eastAsia" w:ascii="宋体" w:hAnsi="宋体" w:cs="宋体"/>
                <w:color w:val="000000"/>
                <w:kern w:val="0"/>
                <w:sz w:val="24"/>
                <w:szCs w:val="24"/>
                <w:highlight w:val="none"/>
              </w:rPr>
              <w:t>%，验收后支付</w:t>
            </w:r>
            <w:r>
              <w:rPr>
                <w:rFonts w:hint="eastAsia" w:ascii="宋体" w:hAnsi="宋体" w:cs="宋体"/>
                <w:color w:val="000000"/>
                <w:kern w:val="0"/>
                <w:sz w:val="24"/>
                <w:szCs w:val="24"/>
                <w:highlight w:val="none"/>
                <w:lang w:val="en-US" w:eastAsia="zh-CN"/>
              </w:rPr>
              <w:t>5</w:t>
            </w:r>
            <w:r>
              <w:rPr>
                <w:rFonts w:ascii="宋体" w:hAnsi="宋体" w:cs="宋体"/>
                <w:color w:val="000000"/>
                <w:kern w:val="0"/>
                <w:sz w:val="24"/>
                <w:szCs w:val="24"/>
                <w:highlight w:val="none"/>
              </w:rPr>
              <w:t>5</w:t>
            </w:r>
            <w:r>
              <w:rPr>
                <w:rFonts w:hint="eastAsia" w:ascii="宋体" w:hAnsi="宋体" w:cs="宋体"/>
                <w:color w:val="000000"/>
                <w:kern w:val="0"/>
                <w:sz w:val="24"/>
                <w:szCs w:val="24"/>
                <w:highlight w:val="none"/>
              </w:rPr>
              <w:t>%剩余5</w:t>
            </w:r>
            <w:r>
              <w:rPr>
                <w:rFonts w:ascii="宋体" w:hAnsi="宋体" w:cs="宋体"/>
                <w:color w:val="000000"/>
                <w:kern w:val="0"/>
                <w:sz w:val="24"/>
                <w:szCs w:val="24"/>
                <w:highlight w:val="none"/>
              </w:rPr>
              <w:t>%</w:t>
            </w:r>
            <w:r>
              <w:rPr>
                <w:rFonts w:hint="eastAsia" w:ascii="宋体" w:hAnsi="宋体" w:cs="宋体"/>
                <w:color w:val="000000"/>
                <w:kern w:val="0"/>
                <w:sz w:val="24"/>
                <w:szCs w:val="24"/>
                <w:highlight w:val="none"/>
              </w:rPr>
              <w:t>质保金满</w:t>
            </w:r>
            <w:r>
              <w:rPr>
                <w:rFonts w:hint="eastAsia" w:ascii="宋体" w:hAnsi="宋体" w:cs="宋体"/>
                <w:color w:val="000000"/>
                <w:kern w:val="0"/>
                <w:sz w:val="24"/>
                <w:szCs w:val="24"/>
                <w:highlight w:val="none"/>
                <w:lang w:val="en-US" w:eastAsia="zh-CN"/>
              </w:rPr>
              <w:t>一</w:t>
            </w:r>
            <w:r>
              <w:rPr>
                <w:rFonts w:hint="eastAsia" w:ascii="宋体" w:hAnsi="宋体" w:cs="宋体"/>
                <w:color w:val="000000"/>
                <w:kern w:val="0"/>
                <w:sz w:val="24"/>
                <w:szCs w:val="24"/>
                <w:highlight w:val="none"/>
              </w:rPr>
              <w:t>年后支付，其中50%的款项已银行电子承兑方式支付</w:t>
            </w:r>
          </w:p>
        </w:tc>
      </w:tr>
    </w:tbl>
    <w:p>
      <w:pPr>
        <w:widowControl/>
        <w:shd w:val="clear" w:color="auto" w:fill="FFFFFF"/>
        <w:spacing w:before="156" w:line="228" w:lineRule="atLeast"/>
        <w:rPr>
          <w:rFonts w:cs="宋体"/>
          <w:color w:val="000000"/>
          <w:kern w:val="0"/>
          <w:szCs w:val="21"/>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hint="eastAsia" w:cs="宋体"/>
          <w:color w:val="000000"/>
          <w:kern w:val="0"/>
          <w:sz w:val="28"/>
          <w:szCs w:val="28"/>
          <w:lang w:val="en-US" w:eastAsia="zh-CN"/>
        </w:rPr>
      </w:pPr>
      <w:r>
        <w:rPr>
          <w:rFonts w:hint="eastAsia" w:cs="宋体"/>
          <w:color w:val="000000"/>
          <w:kern w:val="0"/>
          <w:sz w:val="28"/>
          <w:szCs w:val="28"/>
          <w:lang w:val="en-US" w:eastAsia="zh-CN"/>
        </w:rPr>
        <w:t>附件一A</w:t>
      </w:r>
    </w:p>
    <w:tbl>
      <w:tblPr>
        <w:tblStyle w:val="17"/>
        <w:tblpPr w:leftFromText="180" w:rightFromText="180" w:vertAnchor="text" w:horzAnchor="page" w:tblpX="112" w:tblpY="284"/>
        <w:tblOverlap w:val="never"/>
        <w:tblW w:w="12080" w:type="dxa"/>
        <w:tblInd w:w="0" w:type="dxa"/>
        <w:shd w:val="clear" w:color="auto" w:fill="auto"/>
        <w:tblLayout w:type="fixed"/>
        <w:tblCellMar>
          <w:top w:w="0" w:type="dxa"/>
          <w:left w:w="108" w:type="dxa"/>
          <w:bottom w:w="0" w:type="dxa"/>
          <w:right w:w="108" w:type="dxa"/>
        </w:tblCellMar>
      </w:tblPr>
      <w:tblGrid>
        <w:gridCol w:w="675"/>
        <w:gridCol w:w="2687"/>
        <w:gridCol w:w="1950"/>
        <w:gridCol w:w="1092"/>
        <w:gridCol w:w="816"/>
        <w:gridCol w:w="708"/>
        <w:gridCol w:w="817"/>
        <w:gridCol w:w="3335"/>
      </w:tblGrid>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序号</w:t>
            </w:r>
          </w:p>
        </w:tc>
        <w:tc>
          <w:tcPr>
            <w:tcW w:w="2687"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名称</w:t>
            </w:r>
          </w:p>
        </w:tc>
        <w:tc>
          <w:tcPr>
            <w:tcW w:w="1950"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规格型号</w:t>
            </w:r>
          </w:p>
        </w:tc>
        <w:tc>
          <w:tcPr>
            <w:tcW w:w="1092"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数量</w:t>
            </w:r>
          </w:p>
        </w:tc>
        <w:tc>
          <w:tcPr>
            <w:tcW w:w="816"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单价</w:t>
            </w:r>
          </w:p>
        </w:tc>
        <w:tc>
          <w:tcPr>
            <w:tcW w:w="817"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 xml:space="preserve"> 总价 </w:t>
            </w:r>
          </w:p>
        </w:tc>
        <w:tc>
          <w:tcPr>
            <w:tcW w:w="3335"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喷淋泵直起线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NH-KVV4x1.5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268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消防泵直起线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NH-KVV4x1.5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水炮泵直起线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NH-KVV4x1.5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NH-RVVP2x1.5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268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直起模块</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电话</w:t>
            </w: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压力开关起泵线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NH-KVV4x1.5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电源联动线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NH-BV2X1.5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流量开关起泵线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NH-KVV4x1.5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电接压力表起泵线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NH-KVV4x1.5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模块箱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300x200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水泵电源监控模块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 电源监控主机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水泵电源监控线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ZBN-RVVS2x1.5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泵房外侧室外消火栓无水维修</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水泵房烟感探测器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水泵房指示标志制作</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份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KBG线管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DN32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KBG线管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DN20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防火密封式金属桥架</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100x100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角钢</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4x4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主机编程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模块编码</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沟槽法兰</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卡箍</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持压泄压阀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6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稳压罐止回阀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6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高压水炮管道法兰</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高压水炮管道卡箍</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高压水炮管道弯头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高位水箱液位仪</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高位水箱电磁阀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4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高位水箱浮球</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高位水箱流量开关</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高位水箱铜阀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DN16</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8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高位水箱保温材料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平方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高位水箱铜球阀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DN100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高位水箱蝶阀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DN100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高位水箱法兰</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DN50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8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高位水箱感应阀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高位水箱感应线护套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50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米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主水箱外部保温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1,500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平方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主水箱外部防护层</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1,500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平方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主水箱内部清洗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工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进水管浮球阀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水箱补水管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50mm</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米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球阀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50mm</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消控室智能疏散联网线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NH-RVS2x1.5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消控室双电源线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WDZN-YJY5x10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消控室水箱液位仪</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消控室水池液位仪</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套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消控室控制柜电池</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4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组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消控室划分表制作</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份</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消控室双电源控制柜</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B4烟感信号线</w:t>
            </w:r>
          </w:p>
        </w:tc>
        <w:tc>
          <w:tcPr>
            <w:tcW w:w="19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ZBN-RVVS2x1.5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B4声光手报线</w:t>
            </w:r>
          </w:p>
        </w:tc>
        <w:tc>
          <w:tcPr>
            <w:tcW w:w="19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ZBN-RVVS4x1.5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900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米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B4KBG线管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B4烟感</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B4声光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B4手报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B4消防箱按钮</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B4输入输出模块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5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4"/>
                <w:lang w:val="en-US" w:eastAsia="zh-CN" w:bidi="ar"/>
              </w:rPr>
              <w:t>B4广播</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A8烟感信号线</w:t>
            </w:r>
          </w:p>
        </w:tc>
        <w:tc>
          <w:tcPr>
            <w:tcW w:w="19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ZBN-RVVS2x1.5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A8声光手报线</w:t>
            </w:r>
          </w:p>
        </w:tc>
        <w:tc>
          <w:tcPr>
            <w:tcW w:w="19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ZBN-RVVS4x1.5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1,200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米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A8KBG线管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A8烟感</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A8声光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A8手报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A8消防箱按钮</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A8输入输出模块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5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A8广播</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A9烟感信号线</w:t>
            </w:r>
          </w:p>
        </w:tc>
        <w:tc>
          <w:tcPr>
            <w:tcW w:w="19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ZBN-RVVS2x1.5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A9声光手报线</w:t>
            </w:r>
          </w:p>
        </w:tc>
        <w:tc>
          <w:tcPr>
            <w:tcW w:w="19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ZBN-RVVS4x1.5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500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米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A9KBG线管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A9烟感</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A9声光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A9手报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A9消防箱按钮</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A9输入输出模块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5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A9广播</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A10烟感信号线</w:t>
            </w:r>
          </w:p>
        </w:tc>
        <w:tc>
          <w:tcPr>
            <w:tcW w:w="19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ZBN-RVVS2x1.5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防爆型号及辅材</w:t>
            </w: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A10声光手报线</w:t>
            </w:r>
          </w:p>
        </w:tc>
        <w:tc>
          <w:tcPr>
            <w:tcW w:w="19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ZBN-RVVS4x1.5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米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A10KBG线管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A10烟感</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A10声光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A10手报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A10消防箱按钮</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A10输入输出模块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5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个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A10广播</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阀门除锈</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厂区所有建筑物消防进水阀门</w:t>
            </w: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阀门上油</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泡沫自动装置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控制柜</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控制模块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信号线</w:t>
            </w:r>
          </w:p>
        </w:tc>
        <w:tc>
          <w:tcPr>
            <w:tcW w:w="19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ZBN-RVVS2x1.5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管道试压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消防主水管分段试压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泵房管道防火保温岩棉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泵房管道保温铝塑防护壳</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平方</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bl>
    <w:p>
      <w:pPr>
        <w:widowControl/>
        <w:shd w:val="clear" w:color="auto" w:fill="FFFFFF"/>
        <w:spacing w:before="156" w:line="228" w:lineRule="atLeast"/>
        <w:rPr>
          <w:rFonts w:hint="default" w:cs="宋体"/>
          <w:color w:val="000000"/>
          <w:kern w:val="0"/>
          <w:szCs w:val="21"/>
          <w:lang w:val="en-US" w:eastAsia="zh-CN"/>
        </w:rPr>
      </w:pPr>
    </w:p>
    <w:p>
      <w:pPr>
        <w:rPr>
          <w:rFonts w:hint="eastAsia"/>
          <w:lang w:val="en-US" w:eastAsia="zh-CN"/>
        </w:rPr>
      </w:pPr>
    </w:p>
    <w:p>
      <w:pPr>
        <w:rPr>
          <w:rFonts w:hint="eastAsia"/>
          <w:sz w:val="28"/>
          <w:szCs w:val="28"/>
          <w:lang w:val="en-US" w:eastAsia="zh-CN"/>
        </w:rPr>
      </w:pPr>
      <w:r>
        <w:rPr>
          <w:rFonts w:hint="eastAsia"/>
          <w:sz w:val="28"/>
          <w:szCs w:val="28"/>
          <w:lang w:val="en-US" w:eastAsia="zh-CN"/>
        </w:rPr>
        <w:t>附件二B</w:t>
      </w:r>
      <w:bookmarkStart w:id="0" w:name="_GoBack"/>
      <w:bookmarkEnd w:id="0"/>
    </w:p>
    <w:tbl>
      <w:tblPr>
        <w:tblStyle w:val="17"/>
        <w:tblpPr w:leftFromText="180" w:rightFromText="180" w:vertAnchor="text" w:horzAnchor="page" w:tblpX="273" w:tblpY="311"/>
        <w:tblOverlap w:val="never"/>
        <w:tblW w:w="11719" w:type="dxa"/>
        <w:tblInd w:w="0" w:type="dxa"/>
        <w:shd w:val="clear" w:color="auto" w:fill="auto"/>
        <w:tblLayout w:type="autofit"/>
        <w:tblCellMar>
          <w:top w:w="0" w:type="dxa"/>
          <w:left w:w="108" w:type="dxa"/>
          <w:bottom w:w="0" w:type="dxa"/>
          <w:right w:w="108" w:type="dxa"/>
        </w:tblCellMar>
      </w:tblPr>
      <w:tblGrid>
        <w:gridCol w:w="675"/>
        <w:gridCol w:w="2674"/>
        <w:gridCol w:w="1950"/>
        <w:gridCol w:w="750"/>
        <w:gridCol w:w="810"/>
        <w:gridCol w:w="1545"/>
        <w:gridCol w:w="1545"/>
        <w:gridCol w:w="1770"/>
      </w:tblGrid>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序号</w:t>
            </w:r>
          </w:p>
        </w:tc>
        <w:tc>
          <w:tcPr>
            <w:tcW w:w="2674"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名称</w:t>
            </w:r>
          </w:p>
        </w:tc>
        <w:tc>
          <w:tcPr>
            <w:tcW w:w="1950"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单价</w:t>
            </w:r>
          </w:p>
        </w:tc>
        <w:tc>
          <w:tcPr>
            <w:tcW w:w="1545"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 xml:space="preserve"> 总价 </w:t>
            </w:r>
          </w:p>
        </w:tc>
        <w:tc>
          <w:tcPr>
            <w:tcW w:w="1770" w:type="dxa"/>
            <w:tcBorders>
              <w:top w:val="single" w:color="000000" w:sz="4" w:space="0"/>
              <w:left w:val="single" w:color="000000" w:sz="4" w:space="0"/>
              <w:bottom w:val="single" w:color="000000" w:sz="4" w:space="0"/>
              <w:right w:val="single" w:color="000000" w:sz="4" w:space="0"/>
            </w:tcBorders>
            <w:shd w:val="clear" w:color="auto" w:fill="0033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CC"/>
                <w:sz w:val="24"/>
                <w:szCs w:val="24"/>
                <w:u w:val="none"/>
              </w:rPr>
            </w:pPr>
            <w:r>
              <w:rPr>
                <w:rFonts w:hint="eastAsia" w:ascii="微软雅黑" w:hAnsi="微软雅黑" w:eastAsia="微软雅黑" w:cs="微软雅黑"/>
                <w:b/>
                <w:bCs/>
                <w:i w:val="0"/>
                <w:iCs w:val="0"/>
                <w:color w:val="FFFFCC"/>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水泵房烟感探测器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水泵房指示标志制作</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份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水泵房应急灯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水泵房安全出口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水泵房照明灯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照明线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NH-BVR2x2.5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消控室疏散指示灯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消控室安全出口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消控室应急灯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只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5"/>
                <w:lang w:val="en-US" w:eastAsia="zh-CN" w:bidi="ar"/>
              </w:rPr>
              <w:t>B4安全出口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5"/>
                <w:lang w:val="en-US" w:eastAsia="zh-CN" w:bidi="ar"/>
              </w:rPr>
              <w:t>B4疏散指示灯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45"/>
                <w:lang w:val="en-US" w:eastAsia="zh-CN" w:bidi="ar"/>
              </w:rPr>
              <w:t>B4应急灯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A8安全出口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A8疏散指示灯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A8应急灯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A9安全出口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A9疏散指示灯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A9应急灯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19</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A10安全出口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A10疏散指示灯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21</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A10应急灯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22</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泵房大门维修</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微软雅黑" w:hAnsi="微软雅黑" w:eastAsia="微软雅黑" w:cs="微软雅黑"/>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微软雅黑" w:hAnsi="微软雅黑" w:eastAsia="微软雅黑" w:cs="微软雅黑"/>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微软雅黑" w:hAnsi="微软雅黑" w:eastAsia="微软雅黑" w:cs="微软雅黑"/>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微软雅黑" w:hAnsi="微软雅黑" w:eastAsia="微软雅黑" w:cs="微软雅黑"/>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微软雅黑" w:hAnsi="微软雅黑" w:eastAsia="微软雅黑" w:cs="微软雅黑"/>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微软雅黑" w:hAnsi="微软雅黑" w:eastAsia="微软雅黑" w:cs="微软雅黑"/>
                <w:i w:val="0"/>
                <w:iCs w:val="0"/>
                <w:color w:val="000000"/>
                <w:sz w:val="24"/>
                <w:szCs w:val="24"/>
                <w:u w:val="none"/>
              </w:rPr>
            </w:pPr>
          </w:p>
        </w:tc>
      </w:tr>
    </w:tbl>
    <w:p>
      <w:pPr>
        <w:rPr>
          <w:rFonts w:hint="eastAsia"/>
          <w:lang w:val="en-US" w:eastAsia="zh-CN"/>
        </w:rPr>
      </w:pPr>
    </w:p>
    <w:p/>
    <w:p>
      <w:pPr>
        <w:rPr>
          <w:rFonts w:hint="default"/>
          <w:lang w:val="en-US" w:eastAsia="zh-CN"/>
        </w:rPr>
      </w:pPr>
    </w:p>
    <w:sectPr>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12F30"/>
    <w:multiLevelType w:val="multilevel"/>
    <w:tmpl w:val="7BF12F30"/>
    <w:lvl w:ilvl="0" w:tentative="0">
      <w:start w:val="1"/>
      <w:numFmt w:val="decimal"/>
      <w:pStyle w:val="28"/>
      <w:isLgl/>
      <w:suff w:val="space"/>
      <w:lvlText w:val="%1."/>
      <w:lvlJc w:val="left"/>
      <w:pPr>
        <w:ind w:left="0" w:firstLine="0"/>
      </w:pPr>
      <w:rPr>
        <w:rFonts w:hint="eastAsia" w:eastAsia="黑体"/>
        <w:b/>
        <w:i w:val="0"/>
        <w:sz w:val="30"/>
        <w:szCs w:val="30"/>
      </w:rPr>
    </w:lvl>
    <w:lvl w:ilvl="1" w:tentative="0">
      <w:start w:val="1"/>
      <w:numFmt w:val="decimal"/>
      <w:isLgl/>
      <w:suff w:val="space"/>
      <w:lvlText w:val="%1.%2."/>
      <w:lvlJc w:val="left"/>
      <w:pPr>
        <w:ind w:left="0" w:firstLine="0"/>
      </w:pPr>
      <w:rPr>
        <w:rFonts w:hint="eastAsia" w:eastAsia="宋体"/>
        <w:b/>
        <w:i w:val="0"/>
        <w:sz w:val="24"/>
        <w:szCs w:val="24"/>
      </w:rPr>
    </w:lvl>
    <w:lvl w:ilvl="2" w:tentative="0">
      <w:start w:val="1"/>
      <w:numFmt w:val="decimal"/>
      <w:isLgl/>
      <w:suff w:val="space"/>
      <w:lvlText w:val="%1.%2.%3."/>
      <w:lvlJc w:val="left"/>
      <w:pPr>
        <w:ind w:left="0" w:firstLine="0"/>
      </w:pPr>
      <w:rPr>
        <w:rFonts w:hint="eastAsia" w:eastAsia="宋体"/>
        <w:b/>
        <w:i w:val="0"/>
        <w:sz w:val="21"/>
        <w:szCs w:val="21"/>
      </w:rPr>
    </w:lvl>
    <w:lvl w:ilvl="3" w:tentative="0">
      <w:start w:val="1"/>
      <w:numFmt w:val="decimal"/>
      <w:pStyle w:val="5"/>
      <w:suff w:val="space"/>
      <w:lvlText w:val="%1.%2.%3.%4."/>
      <w:lvlJc w:val="left"/>
      <w:pPr>
        <w:ind w:left="0" w:firstLine="0"/>
      </w:pPr>
      <w:rPr>
        <w:rFonts w:hint="eastAsia" w:eastAsia="宋体"/>
        <w:sz w:val="21"/>
        <w:szCs w:val="21"/>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550DC"/>
    <w:rsid w:val="00003C56"/>
    <w:rsid w:val="000066E8"/>
    <w:rsid w:val="00014CE8"/>
    <w:rsid w:val="00017877"/>
    <w:rsid w:val="000240DE"/>
    <w:rsid w:val="00035035"/>
    <w:rsid w:val="00042335"/>
    <w:rsid w:val="00042E61"/>
    <w:rsid w:val="00043179"/>
    <w:rsid w:val="000431EF"/>
    <w:rsid w:val="00052B20"/>
    <w:rsid w:val="00052B46"/>
    <w:rsid w:val="00053C9D"/>
    <w:rsid w:val="00063EA5"/>
    <w:rsid w:val="000749A8"/>
    <w:rsid w:val="00085C30"/>
    <w:rsid w:val="00093ABE"/>
    <w:rsid w:val="0009640D"/>
    <w:rsid w:val="000B68A4"/>
    <w:rsid w:val="000C06F0"/>
    <w:rsid w:val="000C1AA1"/>
    <w:rsid w:val="000C5F33"/>
    <w:rsid w:val="000C6187"/>
    <w:rsid w:val="000D0340"/>
    <w:rsid w:val="000D1387"/>
    <w:rsid w:val="000D3082"/>
    <w:rsid w:val="000D38EE"/>
    <w:rsid w:val="000D5648"/>
    <w:rsid w:val="000E089A"/>
    <w:rsid w:val="000F1925"/>
    <w:rsid w:val="000F4496"/>
    <w:rsid w:val="00100CF3"/>
    <w:rsid w:val="001029BB"/>
    <w:rsid w:val="00107D5C"/>
    <w:rsid w:val="00114014"/>
    <w:rsid w:val="00117C4C"/>
    <w:rsid w:val="00117D06"/>
    <w:rsid w:val="001250CA"/>
    <w:rsid w:val="00131EFD"/>
    <w:rsid w:val="001335BE"/>
    <w:rsid w:val="00133654"/>
    <w:rsid w:val="001501DC"/>
    <w:rsid w:val="001565DE"/>
    <w:rsid w:val="001633BE"/>
    <w:rsid w:val="00164896"/>
    <w:rsid w:val="001756EF"/>
    <w:rsid w:val="00182B37"/>
    <w:rsid w:val="001841F7"/>
    <w:rsid w:val="00184CAA"/>
    <w:rsid w:val="00187D1F"/>
    <w:rsid w:val="001A2820"/>
    <w:rsid w:val="001A3F49"/>
    <w:rsid w:val="001B0E44"/>
    <w:rsid w:val="001B1193"/>
    <w:rsid w:val="001B191A"/>
    <w:rsid w:val="001C1701"/>
    <w:rsid w:val="001C377A"/>
    <w:rsid w:val="001C5283"/>
    <w:rsid w:val="001C7714"/>
    <w:rsid w:val="001D1929"/>
    <w:rsid w:val="001D759E"/>
    <w:rsid w:val="001D7B7E"/>
    <w:rsid w:val="001E6428"/>
    <w:rsid w:val="0020202B"/>
    <w:rsid w:val="0020616B"/>
    <w:rsid w:val="00207710"/>
    <w:rsid w:val="00215839"/>
    <w:rsid w:val="002261BE"/>
    <w:rsid w:val="002275E1"/>
    <w:rsid w:val="002341BD"/>
    <w:rsid w:val="002349FD"/>
    <w:rsid w:val="002434CA"/>
    <w:rsid w:val="00253A11"/>
    <w:rsid w:val="002612CE"/>
    <w:rsid w:val="002614C0"/>
    <w:rsid w:val="00273069"/>
    <w:rsid w:val="00277051"/>
    <w:rsid w:val="00277E63"/>
    <w:rsid w:val="00282205"/>
    <w:rsid w:val="00287FCF"/>
    <w:rsid w:val="00293F78"/>
    <w:rsid w:val="002A1CB7"/>
    <w:rsid w:val="002A3A8C"/>
    <w:rsid w:val="002B1F6C"/>
    <w:rsid w:val="002B4BB1"/>
    <w:rsid w:val="002B4EB3"/>
    <w:rsid w:val="002C0F51"/>
    <w:rsid w:val="002C5B82"/>
    <w:rsid w:val="002D2F2F"/>
    <w:rsid w:val="002D64F4"/>
    <w:rsid w:val="002E6DBF"/>
    <w:rsid w:val="002E73CE"/>
    <w:rsid w:val="002E7E8B"/>
    <w:rsid w:val="002F2B5F"/>
    <w:rsid w:val="002F570A"/>
    <w:rsid w:val="002F6F3B"/>
    <w:rsid w:val="002F7D5D"/>
    <w:rsid w:val="0030696B"/>
    <w:rsid w:val="00310621"/>
    <w:rsid w:val="00322F1E"/>
    <w:rsid w:val="003239C0"/>
    <w:rsid w:val="003247C8"/>
    <w:rsid w:val="00330CDE"/>
    <w:rsid w:val="00331DC8"/>
    <w:rsid w:val="003464EE"/>
    <w:rsid w:val="00351090"/>
    <w:rsid w:val="00354F3A"/>
    <w:rsid w:val="00355A52"/>
    <w:rsid w:val="00357949"/>
    <w:rsid w:val="00357E68"/>
    <w:rsid w:val="00364A53"/>
    <w:rsid w:val="0036509B"/>
    <w:rsid w:val="00365DBA"/>
    <w:rsid w:val="003714F5"/>
    <w:rsid w:val="00372CF6"/>
    <w:rsid w:val="00375619"/>
    <w:rsid w:val="0038171C"/>
    <w:rsid w:val="003834BB"/>
    <w:rsid w:val="003842C0"/>
    <w:rsid w:val="00395CA2"/>
    <w:rsid w:val="003A14FF"/>
    <w:rsid w:val="003A175B"/>
    <w:rsid w:val="003A637E"/>
    <w:rsid w:val="003C175E"/>
    <w:rsid w:val="003C1B75"/>
    <w:rsid w:val="003C33BB"/>
    <w:rsid w:val="003C5A3F"/>
    <w:rsid w:val="003D3051"/>
    <w:rsid w:val="003D5F51"/>
    <w:rsid w:val="003E7C3A"/>
    <w:rsid w:val="003F4E36"/>
    <w:rsid w:val="004003D6"/>
    <w:rsid w:val="00413CC6"/>
    <w:rsid w:val="00422095"/>
    <w:rsid w:val="0042538B"/>
    <w:rsid w:val="004264FC"/>
    <w:rsid w:val="00431E70"/>
    <w:rsid w:val="00432D60"/>
    <w:rsid w:val="0043315C"/>
    <w:rsid w:val="00433419"/>
    <w:rsid w:val="0044021D"/>
    <w:rsid w:val="0044450C"/>
    <w:rsid w:val="00444517"/>
    <w:rsid w:val="004446DA"/>
    <w:rsid w:val="00445373"/>
    <w:rsid w:val="004459E6"/>
    <w:rsid w:val="004464DC"/>
    <w:rsid w:val="004475C6"/>
    <w:rsid w:val="00447FF8"/>
    <w:rsid w:val="004563E6"/>
    <w:rsid w:val="00460EC2"/>
    <w:rsid w:val="00460F97"/>
    <w:rsid w:val="00464ADD"/>
    <w:rsid w:val="00474212"/>
    <w:rsid w:val="00480B46"/>
    <w:rsid w:val="004864F1"/>
    <w:rsid w:val="004A79D8"/>
    <w:rsid w:val="004B0354"/>
    <w:rsid w:val="004B15F8"/>
    <w:rsid w:val="004C7141"/>
    <w:rsid w:val="004C75B7"/>
    <w:rsid w:val="004D57E9"/>
    <w:rsid w:val="004E2C55"/>
    <w:rsid w:val="004F2C35"/>
    <w:rsid w:val="004F77F0"/>
    <w:rsid w:val="005000DD"/>
    <w:rsid w:val="00510468"/>
    <w:rsid w:val="00514B98"/>
    <w:rsid w:val="00522D59"/>
    <w:rsid w:val="005337F8"/>
    <w:rsid w:val="00536DCD"/>
    <w:rsid w:val="00543DC0"/>
    <w:rsid w:val="005450AB"/>
    <w:rsid w:val="00546EB8"/>
    <w:rsid w:val="00547206"/>
    <w:rsid w:val="00560F99"/>
    <w:rsid w:val="005679D9"/>
    <w:rsid w:val="005720EC"/>
    <w:rsid w:val="00582C62"/>
    <w:rsid w:val="00590207"/>
    <w:rsid w:val="005A5F72"/>
    <w:rsid w:val="005B5629"/>
    <w:rsid w:val="005E422E"/>
    <w:rsid w:val="005E4653"/>
    <w:rsid w:val="005E617D"/>
    <w:rsid w:val="005E61E7"/>
    <w:rsid w:val="005E78E7"/>
    <w:rsid w:val="005F4ABF"/>
    <w:rsid w:val="006037C7"/>
    <w:rsid w:val="0061264E"/>
    <w:rsid w:val="00621B90"/>
    <w:rsid w:val="006269F3"/>
    <w:rsid w:val="00630CEC"/>
    <w:rsid w:val="00631866"/>
    <w:rsid w:val="0063187B"/>
    <w:rsid w:val="00632331"/>
    <w:rsid w:val="00635D35"/>
    <w:rsid w:val="00636B47"/>
    <w:rsid w:val="006512AF"/>
    <w:rsid w:val="00651C5F"/>
    <w:rsid w:val="00652484"/>
    <w:rsid w:val="00653C00"/>
    <w:rsid w:val="0065666A"/>
    <w:rsid w:val="00661CFD"/>
    <w:rsid w:val="00667657"/>
    <w:rsid w:val="00682C2E"/>
    <w:rsid w:val="00687186"/>
    <w:rsid w:val="00694717"/>
    <w:rsid w:val="006A13AD"/>
    <w:rsid w:val="006A2CB5"/>
    <w:rsid w:val="006A2D37"/>
    <w:rsid w:val="006B48DA"/>
    <w:rsid w:val="006B4FC7"/>
    <w:rsid w:val="006C593F"/>
    <w:rsid w:val="006D1EEB"/>
    <w:rsid w:val="006D2C64"/>
    <w:rsid w:val="006D550F"/>
    <w:rsid w:val="006D56A8"/>
    <w:rsid w:val="006E012B"/>
    <w:rsid w:val="006E16EA"/>
    <w:rsid w:val="006E54F3"/>
    <w:rsid w:val="006F075C"/>
    <w:rsid w:val="007071CA"/>
    <w:rsid w:val="00747AC3"/>
    <w:rsid w:val="007554F0"/>
    <w:rsid w:val="00760145"/>
    <w:rsid w:val="007620A6"/>
    <w:rsid w:val="00772881"/>
    <w:rsid w:val="00773422"/>
    <w:rsid w:val="007843E7"/>
    <w:rsid w:val="00786124"/>
    <w:rsid w:val="007907FD"/>
    <w:rsid w:val="00794ED6"/>
    <w:rsid w:val="007A1145"/>
    <w:rsid w:val="007A4F3E"/>
    <w:rsid w:val="007A7689"/>
    <w:rsid w:val="007A76D8"/>
    <w:rsid w:val="007B53C2"/>
    <w:rsid w:val="007B6D9C"/>
    <w:rsid w:val="007C0141"/>
    <w:rsid w:val="007C041D"/>
    <w:rsid w:val="007C1BDC"/>
    <w:rsid w:val="007C2512"/>
    <w:rsid w:val="007C3840"/>
    <w:rsid w:val="007D141A"/>
    <w:rsid w:val="007D2B6F"/>
    <w:rsid w:val="007E1344"/>
    <w:rsid w:val="007E1AF5"/>
    <w:rsid w:val="007E2ABF"/>
    <w:rsid w:val="007E43B1"/>
    <w:rsid w:val="007E5452"/>
    <w:rsid w:val="007F47C7"/>
    <w:rsid w:val="00814C8F"/>
    <w:rsid w:val="00823A7A"/>
    <w:rsid w:val="008426DA"/>
    <w:rsid w:val="0084273F"/>
    <w:rsid w:val="008537A4"/>
    <w:rsid w:val="00857053"/>
    <w:rsid w:val="008576B8"/>
    <w:rsid w:val="00863783"/>
    <w:rsid w:val="00875F21"/>
    <w:rsid w:val="00876CB2"/>
    <w:rsid w:val="008934A4"/>
    <w:rsid w:val="008A0AA3"/>
    <w:rsid w:val="008A6194"/>
    <w:rsid w:val="008B6AC2"/>
    <w:rsid w:val="008B6E36"/>
    <w:rsid w:val="008B7C8B"/>
    <w:rsid w:val="008C25E1"/>
    <w:rsid w:val="008C2FD7"/>
    <w:rsid w:val="008D01A5"/>
    <w:rsid w:val="008D24A4"/>
    <w:rsid w:val="008D3585"/>
    <w:rsid w:val="008E2051"/>
    <w:rsid w:val="008E66F3"/>
    <w:rsid w:val="008E71E1"/>
    <w:rsid w:val="00903082"/>
    <w:rsid w:val="00903CDA"/>
    <w:rsid w:val="00906DC8"/>
    <w:rsid w:val="00907094"/>
    <w:rsid w:val="00907B5E"/>
    <w:rsid w:val="00907FCD"/>
    <w:rsid w:val="009100A5"/>
    <w:rsid w:val="0091249D"/>
    <w:rsid w:val="00926F76"/>
    <w:rsid w:val="00931D6A"/>
    <w:rsid w:val="00944A68"/>
    <w:rsid w:val="00946EB9"/>
    <w:rsid w:val="009515FE"/>
    <w:rsid w:val="00953311"/>
    <w:rsid w:val="00953CDD"/>
    <w:rsid w:val="00954001"/>
    <w:rsid w:val="00957772"/>
    <w:rsid w:val="009604A6"/>
    <w:rsid w:val="00972081"/>
    <w:rsid w:val="00975B51"/>
    <w:rsid w:val="00995D9B"/>
    <w:rsid w:val="009C7CBF"/>
    <w:rsid w:val="009D5A9C"/>
    <w:rsid w:val="009E6292"/>
    <w:rsid w:val="009F098A"/>
    <w:rsid w:val="009F1657"/>
    <w:rsid w:val="009F7B56"/>
    <w:rsid w:val="009F7E4C"/>
    <w:rsid w:val="00A019DB"/>
    <w:rsid w:val="00A02205"/>
    <w:rsid w:val="00A13DAF"/>
    <w:rsid w:val="00A13FE1"/>
    <w:rsid w:val="00A1479A"/>
    <w:rsid w:val="00A20605"/>
    <w:rsid w:val="00A209A8"/>
    <w:rsid w:val="00A211F9"/>
    <w:rsid w:val="00A31E88"/>
    <w:rsid w:val="00A34842"/>
    <w:rsid w:val="00A56DA9"/>
    <w:rsid w:val="00A621E2"/>
    <w:rsid w:val="00A63E28"/>
    <w:rsid w:val="00A72FC5"/>
    <w:rsid w:val="00A771F5"/>
    <w:rsid w:val="00A96E50"/>
    <w:rsid w:val="00AB11BA"/>
    <w:rsid w:val="00AB1F58"/>
    <w:rsid w:val="00AB2D94"/>
    <w:rsid w:val="00AC0710"/>
    <w:rsid w:val="00AD6676"/>
    <w:rsid w:val="00AE1154"/>
    <w:rsid w:val="00AE3807"/>
    <w:rsid w:val="00AE6EA9"/>
    <w:rsid w:val="00AE7D58"/>
    <w:rsid w:val="00AF63D8"/>
    <w:rsid w:val="00B0043A"/>
    <w:rsid w:val="00B11272"/>
    <w:rsid w:val="00B12694"/>
    <w:rsid w:val="00B15C8D"/>
    <w:rsid w:val="00B171EC"/>
    <w:rsid w:val="00B24EDA"/>
    <w:rsid w:val="00B32D95"/>
    <w:rsid w:val="00B33757"/>
    <w:rsid w:val="00B35151"/>
    <w:rsid w:val="00B539AE"/>
    <w:rsid w:val="00B57CFD"/>
    <w:rsid w:val="00B63435"/>
    <w:rsid w:val="00B7589E"/>
    <w:rsid w:val="00B80152"/>
    <w:rsid w:val="00B85C63"/>
    <w:rsid w:val="00BA242E"/>
    <w:rsid w:val="00BA63FC"/>
    <w:rsid w:val="00BB22D2"/>
    <w:rsid w:val="00BB49D9"/>
    <w:rsid w:val="00BC0AAF"/>
    <w:rsid w:val="00BC7394"/>
    <w:rsid w:val="00BD4D24"/>
    <w:rsid w:val="00BD5500"/>
    <w:rsid w:val="00BE01C3"/>
    <w:rsid w:val="00BE129D"/>
    <w:rsid w:val="00BE1B6F"/>
    <w:rsid w:val="00BE245F"/>
    <w:rsid w:val="00BF0F7A"/>
    <w:rsid w:val="00C052E1"/>
    <w:rsid w:val="00C0624A"/>
    <w:rsid w:val="00C10010"/>
    <w:rsid w:val="00C10033"/>
    <w:rsid w:val="00C10A0D"/>
    <w:rsid w:val="00C140EC"/>
    <w:rsid w:val="00C25B9C"/>
    <w:rsid w:val="00C26DDE"/>
    <w:rsid w:val="00C334B4"/>
    <w:rsid w:val="00C363E5"/>
    <w:rsid w:val="00C36B64"/>
    <w:rsid w:val="00C471A7"/>
    <w:rsid w:val="00C51B84"/>
    <w:rsid w:val="00C550DC"/>
    <w:rsid w:val="00C55B1F"/>
    <w:rsid w:val="00C573C5"/>
    <w:rsid w:val="00C703F4"/>
    <w:rsid w:val="00C70B3E"/>
    <w:rsid w:val="00C90C8D"/>
    <w:rsid w:val="00CA0D0E"/>
    <w:rsid w:val="00CA1A40"/>
    <w:rsid w:val="00CC0D9D"/>
    <w:rsid w:val="00CC39ED"/>
    <w:rsid w:val="00CC4F7E"/>
    <w:rsid w:val="00CE1726"/>
    <w:rsid w:val="00CE3C9B"/>
    <w:rsid w:val="00CE3D81"/>
    <w:rsid w:val="00CF2D39"/>
    <w:rsid w:val="00D12B12"/>
    <w:rsid w:val="00D14A49"/>
    <w:rsid w:val="00D25E31"/>
    <w:rsid w:val="00D31EC7"/>
    <w:rsid w:val="00D363DA"/>
    <w:rsid w:val="00D4146E"/>
    <w:rsid w:val="00D4156B"/>
    <w:rsid w:val="00D47247"/>
    <w:rsid w:val="00D52ADE"/>
    <w:rsid w:val="00D54AD6"/>
    <w:rsid w:val="00D54E49"/>
    <w:rsid w:val="00D60CEA"/>
    <w:rsid w:val="00D626FC"/>
    <w:rsid w:val="00D66926"/>
    <w:rsid w:val="00D6792A"/>
    <w:rsid w:val="00D71082"/>
    <w:rsid w:val="00D76641"/>
    <w:rsid w:val="00D802E9"/>
    <w:rsid w:val="00D80BA0"/>
    <w:rsid w:val="00D84A4A"/>
    <w:rsid w:val="00DA7F54"/>
    <w:rsid w:val="00DC1A6C"/>
    <w:rsid w:val="00DD3949"/>
    <w:rsid w:val="00DD6636"/>
    <w:rsid w:val="00DE0531"/>
    <w:rsid w:val="00DE4EA0"/>
    <w:rsid w:val="00DE5A89"/>
    <w:rsid w:val="00E124D3"/>
    <w:rsid w:val="00E1255E"/>
    <w:rsid w:val="00E131BE"/>
    <w:rsid w:val="00E2410F"/>
    <w:rsid w:val="00E24151"/>
    <w:rsid w:val="00E40713"/>
    <w:rsid w:val="00E44DBB"/>
    <w:rsid w:val="00E5230F"/>
    <w:rsid w:val="00E53050"/>
    <w:rsid w:val="00E62522"/>
    <w:rsid w:val="00E63AE0"/>
    <w:rsid w:val="00E6400A"/>
    <w:rsid w:val="00E657F3"/>
    <w:rsid w:val="00E65D77"/>
    <w:rsid w:val="00EA4BCE"/>
    <w:rsid w:val="00EA773C"/>
    <w:rsid w:val="00EA7A26"/>
    <w:rsid w:val="00EA7E13"/>
    <w:rsid w:val="00EB1E5F"/>
    <w:rsid w:val="00EB5839"/>
    <w:rsid w:val="00EC584E"/>
    <w:rsid w:val="00EC7B50"/>
    <w:rsid w:val="00ED2E92"/>
    <w:rsid w:val="00EF2121"/>
    <w:rsid w:val="00EF3043"/>
    <w:rsid w:val="00EF48F3"/>
    <w:rsid w:val="00F02EC0"/>
    <w:rsid w:val="00F05661"/>
    <w:rsid w:val="00F164B8"/>
    <w:rsid w:val="00F20F5E"/>
    <w:rsid w:val="00F24376"/>
    <w:rsid w:val="00F254DF"/>
    <w:rsid w:val="00F3148B"/>
    <w:rsid w:val="00F355C0"/>
    <w:rsid w:val="00F41185"/>
    <w:rsid w:val="00F5377B"/>
    <w:rsid w:val="00F53912"/>
    <w:rsid w:val="00F54A4E"/>
    <w:rsid w:val="00F66F6E"/>
    <w:rsid w:val="00F7742D"/>
    <w:rsid w:val="00F77D22"/>
    <w:rsid w:val="00F84A5C"/>
    <w:rsid w:val="00F96A70"/>
    <w:rsid w:val="00FA224E"/>
    <w:rsid w:val="00FA58FC"/>
    <w:rsid w:val="00FB122A"/>
    <w:rsid w:val="00FB4D4A"/>
    <w:rsid w:val="00FB63E4"/>
    <w:rsid w:val="00FB6C48"/>
    <w:rsid w:val="00FC7582"/>
    <w:rsid w:val="00FD156A"/>
    <w:rsid w:val="00FD3CF5"/>
    <w:rsid w:val="00FD51B8"/>
    <w:rsid w:val="00FE169F"/>
    <w:rsid w:val="00FE5FE1"/>
    <w:rsid w:val="00FE65DD"/>
    <w:rsid w:val="00FF169D"/>
    <w:rsid w:val="00FF1B30"/>
    <w:rsid w:val="00FF1B71"/>
    <w:rsid w:val="00FF3B4A"/>
    <w:rsid w:val="00FF74E6"/>
    <w:rsid w:val="03D90A78"/>
    <w:rsid w:val="0E0B280D"/>
    <w:rsid w:val="1D985372"/>
    <w:rsid w:val="3CBA10F2"/>
    <w:rsid w:val="53B52484"/>
    <w:rsid w:val="53E46957"/>
    <w:rsid w:val="57431D2A"/>
    <w:rsid w:val="5EF31BCB"/>
    <w:rsid w:val="69053B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240" w:after="240" w:line="480" w:lineRule="exact"/>
      <w:jc w:val="center"/>
      <w:outlineLvl w:val="0"/>
    </w:pPr>
    <w:rPr>
      <w:rFonts w:ascii="Times New Roman" w:hAnsi="Times New Roman" w:eastAsia="宋体" w:cs="Times New Roman"/>
      <w:b/>
      <w:bCs/>
      <w:kern w:val="44"/>
      <w:sz w:val="44"/>
      <w:szCs w:val="44"/>
    </w:rPr>
  </w:style>
  <w:style w:type="paragraph" w:styleId="3">
    <w:name w:val="heading 3"/>
    <w:basedOn w:val="1"/>
    <w:next w:val="4"/>
    <w:link w:val="24"/>
    <w:qFormat/>
    <w:uiPriority w:val="0"/>
    <w:pPr>
      <w:keepNext/>
      <w:keepLines/>
      <w:widowControl/>
      <w:tabs>
        <w:tab w:val="left" w:pos="-105"/>
      </w:tabs>
      <w:spacing w:before="260" w:after="260" w:line="416" w:lineRule="auto"/>
      <w:ind w:right="-147" w:rightChars="-70"/>
      <w:jc w:val="left"/>
      <w:outlineLvl w:val="2"/>
    </w:pPr>
    <w:rPr>
      <w:rFonts w:ascii="宋体" w:hAnsi="宋体" w:eastAsia="宋体" w:cs="Times New Roman"/>
      <w:b/>
      <w:kern w:val="0"/>
      <w:sz w:val="32"/>
      <w:szCs w:val="20"/>
    </w:rPr>
  </w:style>
  <w:style w:type="paragraph" w:styleId="5">
    <w:name w:val="heading 4"/>
    <w:basedOn w:val="1"/>
    <w:next w:val="4"/>
    <w:link w:val="25"/>
    <w:qFormat/>
    <w:uiPriority w:val="0"/>
    <w:pPr>
      <w:keepNext/>
      <w:keepLines/>
      <w:numPr>
        <w:ilvl w:val="3"/>
        <w:numId w:val="1"/>
      </w:numPr>
      <w:tabs>
        <w:tab w:val="left" w:pos="-105"/>
      </w:tabs>
      <w:adjustRightInd w:val="0"/>
      <w:spacing w:before="280" w:after="290" w:line="376" w:lineRule="auto"/>
      <w:ind w:right="-147" w:rightChars="-70"/>
      <w:textAlignment w:val="baseline"/>
      <w:outlineLvl w:val="3"/>
    </w:pPr>
    <w:rPr>
      <w:rFonts w:ascii="Arial" w:hAnsi="Arial" w:eastAsia="黑体" w:cs="Times New Roman"/>
      <w:b/>
      <w:kern w:val="0"/>
      <w:sz w:val="28"/>
      <w:szCs w:val="20"/>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uiPriority w:val="99"/>
    <w:pPr>
      <w:ind w:firstLine="420" w:firstLineChars="200"/>
    </w:pPr>
    <w:rPr>
      <w:rFonts w:ascii="Times New Roman" w:hAnsi="Times New Roman" w:eastAsia="宋体" w:cs="Times New Roman"/>
      <w:szCs w:val="24"/>
    </w:rPr>
  </w:style>
  <w:style w:type="paragraph" w:styleId="6">
    <w:name w:val="annotation text"/>
    <w:basedOn w:val="1"/>
    <w:link w:val="40"/>
    <w:semiHidden/>
    <w:unhideWhenUsed/>
    <w:uiPriority w:val="99"/>
    <w:pPr>
      <w:jc w:val="left"/>
    </w:pPr>
    <w:rPr>
      <w:rFonts w:ascii="Times New Roman" w:hAnsi="Times New Roman" w:eastAsia="宋体" w:cs="Times New Roman"/>
      <w:szCs w:val="24"/>
    </w:rPr>
  </w:style>
  <w:style w:type="paragraph" w:styleId="7">
    <w:name w:val="Body Text 3"/>
    <w:basedOn w:val="1"/>
    <w:link w:val="42"/>
    <w:semiHidden/>
    <w:unhideWhenUsed/>
    <w:uiPriority w:val="99"/>
    <w:pPr>
      <w:spacing w:after="120"/>
    </w:pPr>
    <w:rPr>
      <w:sz w:val="16"/>
      <w:szCs w:val="16"/>
    </w:rPr>
  </w:style>
  <w:style w:type="paragraph" w:styleId="8">
    <w:name w:val="Body Text"/>
    <w:basedOn w:val="1"/>
    <w:link w:val="34"/>
    <w:semiHidden/>
    <w:unhideWhenUsed/>
    <w:qFormat/>
    <w:uiPriority w:val="99"/>
    <w:pPr>
      <w:spacing w:after="120"/>
    </w:pPr>
    <w:rPr>
      <w:rFonts w:ascii="Times New Roman" w:hAnsi="Times New Roman" w:eastAsia="宋体" w:cs="Times New Roman"/>
      <w:szCs w:val="24"/>
    </w:rPr>
  </w:style>
  <w:style w:type="paragraph" w:styleId="9">
    <w:name w:val="Body Text Indent"/>
    <w:basedOn w:val="1"/>
    <w:link w:val="29"/>
    <w:qFormat/>
    <w:uiPriority w:val="0"/>
    <w:pPr>
      <w:tabs>
        <w:tab w:val="left" w:pos="-105"/>
      </w:tabs>
      <w:spacing w:line="460" w:lineRule="exact"/>
      <w:ind w:right="-147" w:rightChars="-70" w:firstLine="454"/>
      <w:outlineLvl w:val="2"/>
    </w:pPr>
    <w:rPr>
      <w:rFonts w:ascii="宋体" w:hAnsi="宋体" w:eastAsia="宋体" w:cs="Times New Roman"/>
      <w:sz w:val="28"/>
      <w:szCs w:val="20"/>
    </w:rPr>
  </w:style>
  <w:style w:type="paragraph" w:styleId="10">
    <w:name w:val="Plain Text"/>
    <w:basedOn w:val="1"/>
    <w:link w:val="35"/>
    <w:qFormat/>
    <w:uiPriority w:val="0"/>
    <w:pPr>
      <w:spacing w:line="500" w:lineRule="exact"/>
    </w:pPr>
    <w:rPr>
      <w:rFonts w:ascii="宋体" w:hAnsi="Courier New" w:eastAsia="宋体"/>
    </w:rPr>
  </w:style>
  <w:style w:type="paragraph" w:styleId="11">
    <w:name w:val="Date"/>
    <w:basedOn w:val="1"/>
    <w:next w:val="1"/>
    <w:link w:val="37"/>
    <w:semiHidden/>
    <w:unhideWhenUsed/>
    <w:qFormat/>
    <w:uiPriority w:val="99"/>
    <w:pPr>
      <w:ind w:left="100" w:leftChars="2500"/>
    </w:pPr>
    <w:rPr>
      <w:rFonts w:ascii="Times New Roman" w:hAnsi="Times New Roman" w:eastAsia="宋体" w:cs="Times New Roman"/>
      <w:szCs w:val="24"/>
    </w:rPr>
  </w:style>
  <w:style w:type="paragraph" w:styleId="12">
    <w:name w:val="Body Text Indent 2"/>
    <w:basedOn w:val="1"/>
    <w:link w:val="30"/>
    <w:qFormat/>
    <w:uiPriority w:val="0"/>
    <w:pPr>
      <w:tabs>
        <w:tab w:val="left" w:pos="-105"/>
      </w:tabs>
      <w:spacing w:line="360" w:lineRule="auto"/>
      <w:ind w:right="-147" w:rightChars="-70" w:firstLine="540"/>
      <w:outlineLvl w:val="2"/>
    </w:pPr>
    <w:rPr>
      <w:rFonts w:ascii="宋体" w:hAnsi="宋体" w:eastAsia="宋体" w:cs="Times New Roman"/>
      <w:color w:val="000000"/>
      <w:sz w:val="24"/>
      <w:szCs w:val="20"/>
    </w:rPr>
  </w:style>
  <w:style w:type="paragraph" w:styleId="13">
    <w:name w:val="Balloon Text"/>
    <w:basedOn w:val="1"/>
    <w:link w:val="41"/>
    <w:semiHidden/>
    <w:unhideWhenUsed/>
    <w:qFormat/>
    <w:uiPriority w:val="99"/>
    <w:rPr>
      <w:rFonts w:ascii="Times New Roman" w:hAnsi="Times New Roman" w:eastAsia="宋体" w:cs="Times New Roman"/>
      <w:sz w:val="18"/>
      <w:szCs w:val="18"/>
    </w:rPr>
  </w:style>
  <w:style w:type="paragraph" w:styleId="14">
    <w:name w:val="footer"/>
    <w:basedOn w:val="1"/>
    <w:link w:val="27"/>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19">
    <w:name w:val="Strong"/>
    <w:qFormat/>
    <w:uiPriority w:val="0"/>
    <w:rPr>
      <w:b/>
      <w:bCs/>
    </w:rPr>
  </w:style>
  <w:style w:type="character" w:styleId="20">
    <w:name w:val="page number"/>
    <w:basedOn w:val="18"/>
    <w:qFormat/>
    <w:uiPriority w:val="0"/>
  </w:style>
  <w:style w:type="character" w:styleId="21">
    <w:name w:val="Hyperlink"/>
    <w:qFormat/>
    <w:uiPriority w:val="99"/>
    <w:rPr>
      <w:rFonts w:cs="Times New Roman"/>
      <w:color w:val="0000FF"/>
      <w:u w:val="single"/>
    </w:rPr>
  </w:style>
  <w:style w:type="character" w:styleId="22">
    <w:name w:val="annotation reference"/>
    <w:semiHidden/>
    <w:qFormat/>
    <w:uiPriority w:val="0"/>
    <w:rPr>
      <w:sz w:val="21"/>
      <w:szCs w:val="21"/>
    </w:rPr>
  </w:style>
  <w:style w:type="character" w:customStyle="1" w:styleId="23">
    <w:name w:val="标题 1 Char"/>
    <w:basedOn w:val="18"/>
    <w:link w:val="2"/>
    <w:qFormat/>
    <w:uiPriority w:val="0"/>
    <w:rPr>
      <w:rFonts w:ascii="Times New Roman" w:hAnsi="Times New Roman" w:eastAsia="宋体" w:cs="Times New Roman"/>
      <w:b/>
      <w:bCs/>
      <w:kern w:val="44"/>
      <w:sz w:val="44"/>
      <w:szCs w:val="44"/>
    </w:rPr>
  </w:style>
  <w:style w:type="character" w:customStyle="1" w:styleId="24">
    <w:name w:val="标题 3 Char"/>
    <w:basedOn w:val="18"/>
    <w:link w:val="3"/>
    <w:qFormat/>
    <w:uiPriority w:val="0"/>
    <w:rPr>
      <w:rFonts w:ascii="宋体" w:hAnsi="宋体" w:eastAsia="宋体" w:cs="Times New Roman"/>
      <w:b/>
      <w:kern w:val="0"/>
      <w:sz w:val="32"/>
      <w:szCs w:val="20"/>
    </w:rPr>
  </w:style>
  <w:style w:type="character" w:customStyle="1" w:styleId="25">
    <w:name w:val="标题 4 Char"/>
    <w:basedOn w:val="18"/>
    <w:link w:val="5"/>
    <w:qFormat/>
    <w:uiPriority w:val="0"/>
    <w:rPr>
      <w:rFonts w:ascii="Arial" w:hAnsi="Arial" w:eastAsia="黑体" w:cs="Times New Roman"/>
      <w:b/>
      <w:kern w:val="0"/>
      <w:sz w:val="28"/>
      <w:szCs w:val="20"/>
    </w:rPr>
  </w:style>
  <w:style w:type="character" w:customStyle="1" w:styleId="26">
    <w:name w:val="页眉 Char"/>
    <w:basedOn w:val="18"/>
    <w:link w:val="15"/>
    <w:qFormat/>
    <w:uiPriority w:val="0"/>
    <w:rPr>
      <w:rFonts w:ascii="Times New Roman" w:hAnsi="Times New Roman" w:eastAsia="宋体" w:cs="Times New Roman"/>
      <w:sz w:val="18"/>
      <w:szCs w:val="18"/>
    </w:rPr>
  </w:style>
  <w:style w:type="character" w:customStyle="1" w:styleId="27">
    <w:name w:val="页脚 Char"/>
    <w:basedOn w:val="18"/>
    <w:link w:val="14"/>
    <w:qFormat/>
    <w:uiPriority w:val="99"/>
    <w:rPr>
      <w:rFonts w:ascii="Times New Roman" w:hAnsi="Times New Roman" w:eastAsia="宋体" w:cs="Times New Roman"/>
      <w:sz w:val="18"/>
      <w:szCs w:val="18"/>
    </w:rPr>
  </w:style>
  <w:style w:type="paragraph" w:customStyle="1" w:styleId="28">
    <w:name w:val="JY的章标题"/>
    <w:basedOn w:val="1"/>
    <w:qFormat/>
    <w:uiPriority w:val="0"/>
    <w:pPr>
      <w:numPr>
        <w:ilvl w:val="0"/>
        <w:numId w:val="1"/>
      </w:numPr>
      <w:tabs>
        <w:tab w:val="left" w:pos="-105"/>
      </w:tabs>
      <w:spacing w:line="440" w:lineRule="exact"/>
      <w:ind w:right="-147" w:rightChars="-70"/>
      <w:outlineLvl w:val="2"/>
    </w:pPr>
    <w:rPr>
      <w:rFonts w:ascii="宋体" w:hAnsi="宋体" w:eastAsia="宋体" w:cs="Times New Roman"/>
      <w:sz w:val="24"/>
      <w:szCs w:val="20"/>
    </w:rPr>
  </w:style>
  <w:style w:type="character" w:customStyle="1" w:styleId="29">
    <w:name w:val="正文文本缩进 Char"/>
    <w:basedOn w:val="18"/>
    <w:link w:val="9"/>
    <w:qFormat/>
    <w:uiPriority w:val="0"/>
    <w:rPr>
      <w:rFonts w:ascii="宋体" w:hAnsi="宋体" w:eastAsia="宋体" w:cs="Times New Roman"/>
      <w:sz w:val="28"/>
      <w:szCs w:val="20"/>
    </w:rPr>
  </w:style>
  <w:style w:type="character" w:customStyle="1" w:styleId="30">
    <w:name w:val="正文文本缩进 2 Char"/>
    <w:basedOn w:val="18"/>
    <w:link w:val="12"/>
    <w:qFormat/>
    <w:uiPriority w:val="0"/>
    <w:rPr>
      <w:rFonts w:ascii="宋体" w:hAnsi="宋体" w:eastAsia="宋体" w:cs="Times New Roman"/>
      <w:color w:val="000000"/>
      <w:sz w:val="24"/>
      <w:szCs w:val="20"/>
    </w:rPr>
  </w:style>
  <w:style w:type="paragraph" w:customStyle="1" w:styleId="31">
    <w:name w:val="第二章小节标题"/>
    <w:next w:val="8"/>
    <w:qFormat/>
    <w:uiPriority w:val="0"/>
    <w:pPr>
      <w:widowControl w:val="0"/>
      <w:ind w:firstLine="587" w:firstLineChars="209"/>
      <w:outlineLvl w:val="1"/>
    </w:pPr>
    <w:rPr>
      <w:rFonts w:ascii="Times New Roman" w:hAnsi="Times New Roman" w:eastAsia="宋体" w:cs="Times New Roman"/>
      <w:b/>
      <w:kern w:val="2"/>
      <w:sz w:val="28"/>
      <w:szCs w:val="28"/>
      <w:lang w:val="en-US" w:eastAsia="zh-CN" w:bidi="ar-SA"/>
    </w:rPr>
  </w:style>
  <w:style w:type="character" w:customStyle="1" w:styleId="32">
    <w:name w:val="标题 2 Char"/>
    <w:qFormat/>
    <w:uiPriority w:val="0"/>
    <w:rPr>
      <w:rFonts w:ascii="Arial"/>
      <w:sz w:val="32"/>
    </w:rPr>
  </w:style>
  <w:style w:type="paragraph" w:customStyle="1" w:styleId="33">
    <w:name w:val="第二章章标题"/>
    <w:basedOn w:val="1"/>
    <w:next w:val="8"/>
    <w:qFormat/>
    <w:uiPriority w:val="0"/>
    <w:pPr>
      <w:spacing w:beforeLines="50" w:afterLines="50"/>
      <w:ind w:right="-147" w:firstLine="446" w:firstLineChars="185"/>
      <w:jc w:val="left"/>
      <w:outlineLvl w:val="0"/>
    </w:pPr>
    <w:rPr>
      <w:rFonts w:ascii="宋体" w:hAnsi="宋体" w:eastAsia="宋体" w:cs="Times New Roman"/>
      <w:b/>
      <w:bCs/>
      <w:sz w:val="24"/>
      <w:szCs w:val="24"/>
    </w:rPr>
  </w:style>
  <w:style w:type="character" w:customStyle="1" w:styleId="34">
    <w:name w:val="正文文本 Char"/>
    <w:basedOn w:val="18"/>
    <w:link w:val="8"/>
    <w:semiHidden/>
    <w:qFormat/>
    <w:uiPriority w:val="99"/>
    <w:rPr>
      <w:rFonts w:ascii="Times New Roman" w:hAnsi="Times New Roman" w:eastAsia="宋体" w:cs="Times New Roman"/>
      <w:szCs w:val="24"/>
    </w:rPr>
  </w:style>
  <w:style w:type="character" w:customStyle="1" w:styleId="35">
    <w:name w:val="纯文本 Char"/>
    <w:link w:val="10"/>
    <w:qFormat/>
    <w:uiPriority w:val="0"/>
    <w:rPr>
      <w:rFonts w:ascii="宋体" w:hAnsi="Courier New" w:eastAsia="宋体"/>
    </w:rPr>
  </w:style>
  <w:style w:type="character" w:customStyle="1" w:styleId="36">
    <w:name w:val="纯文本 Char1"/>
    <w:basedOn w:val="18"/>
    <w:semiHidden/>
    <w:qFormat/>
    <w:uiPriority w:val="99"/>
    <w:rPr>
      <w:rFonts w:ascii="宋体" w:hAnsi="Courier New" w:eastAsia="宋体" w:cs="Courier New"/>
      <w:szCs w:val="21"/>
    </w:rPr>
  </w:style>
  <w:style w:type="character" w:customStyle="1" w:styleId="37">
    <w:name w:val="日期 Char"/>
    <w:basedOn w:val="18"/>
    <w:link w:val="11"/>
    <w:semiHidden/>
    <w:qFormat/>
    <w:uiPriority w:val="99"/>
    <w:rPr>
      <w:rFonts w:ascii="Times New Roman" w:hAnsi="Times New Roman" w:eastAsia="宋体" w:cs="Times New Roman"/>
      <w:szCs w:val="24"/>
    </w:rPr>
  </w:style>
  <w:style w:type="paragraph" w:styleId="38">
    <w:name w:val="List Paragraph"/>
    <w:basedOn w:val="1"/>
    <w:qFormat/>
    <w:uiPriority w:val="34"/>
    <w:pPr>
      <w:ind w:firstLine="420" w:firstLineChars="200"/>
    </w:pPr>
    <w:rPr>
      <w:rFonts w:ascii="Times New Roman" w:hAnsi="Times New Roman" w:eastAsia="宋体" w:cs="Times New Roman"/>
      <w:szCs w:val="24"/>
    </w:rPr>
  </w:style>
  <w:style w:type="paragraph" w:customStyle="1" w:styleId="39">
    <w:name w:val="Char Char Char Char Char Char Char"/>
    <w:basedOn w:val="1"/>
    <w:qFormat/>
    <w:uiPriority w:val="0"/>
    <w:pPr>
      <w:widowControl/>
      <w:snapToGrid w:val="0"/>
      <w:spacing w:after="160" w:line="360" w:lineRule="auto"/>
      <w:jc w:val="left"/>
    </w:pPr>
    <w:rPr>
      <w:rFonts w:ascii="Times New Roman" w:hAnsi="Times New Roman" w:eastAsia="宋体" w:cs="Times New Roman"/>
      <w:szCs w:val="20"/>
    </w:rPr>
  </w:style>
  <w:style w:type="character" w:customStyle="1" w:styleId="40">
    <w:name w:val="批注文字 Char"/>
    <w:basedOn w:val="18"/>
    <w:link w:val="6"/>
    <w:semiHidden/>
    <w:qFormat/>
    <w:uiPriority w:val="99"/>
    <w:rPr>
      <w:rFonts w:ascii="Times New Roman" w:hAnsi="Times New Roman" w:eastAsia="宋体" w:cs="Times New Roman"/>
      <w:szCs w:val="24"/>
    </w:rPr>
  </w:style>
  <w:style w:type="character" w:customStyle="1" w:styleId="41">
    <w:name w:val="批注框文本 Char"/>
    <w:basedOn w:val="18"/>
    <w:link w:val="13"/>
    <w:semiHidden/>
    <w:qFormat/>
    <w:uiPriority w:val="99"/>
    <w:rPr>
      <w:rFonts w:ascii="Times New Roman" w:hAnsi="Times New Roman" w:eastAsia="宋体" w:cs="Times New Roman"/>
      <w:sz w:val="18"/>
      <w:szCs w:val="18"/>
    </w:rPr>
  </w:style>
  <w:style w:type="character" w:customStyle="1" w:styleId="42">
    <w:name w:val="正文文本 3 Char"/>
    <w:basedOn w:val="18"/>
    <w:link w:val="7"/>
    <w:semiHidden/>
    <w:qFormat/>
    <w:uiPriority w:val="99"/>
    <w:rPr>
      <w:sz w:val="16"/>
      <w:szCs w:val="16"/>
    </w:rPr>
  </w:style>
  <w:style w:type="character" w:customStyle="1" w:styleId="43">
    <w:name w:val="apple-converted-space"/>
    <w:basedOn w:val="18"/>
    <w:qFormat/>
    <w:uiPriority w:val="0"/>
  </w:style>
  <w:style w:type="character" w:customStyle="1" w:styleId="44">
    <w:name w:val="font31"/>
    <w:basedOn w:val="18"/>
    <w:qFormat/>
    <w:uiPriority w:val="0"/>
    <w:rPr>
      <w:rFonts w:hint="eastAsia" w:ascii="微软雅黑" w:hAnsi="微软雅黑" w:eastAsia="微软雅黑" w:cs="微软雅黑"/>
      <w:color w:val="000000"/>
      <w:sz w:val="24"/>
      <w:szCs w:val="24"/>
      <w:u w:val="none"/>
    </w:rPr>
  </w:style>
  <w:style w:type="character" w:customStyle="1" w:styleId="45">
    <w:name w:val="font21"/>
    <w:basedOn w:val="18"/>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383</Words>
  <Characters>2188</Characters>
  <Lines>18</Lines>
  <Paragraphs>5</Paragraphs>
  <TotalTime>3</TotalTime>
  <ScaleCrop>false</ScaleCrop>
  <LinksUpToDate>false</LinksUpToDate>
  <CharactersWithSpaces>2566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2021-03-23T06:03:00Z</dcterms:created>
  <dc:creator>dreamsummit</dc:creator>
  <cp:lastModifiedBy>Administrator</cp:lastModifiedBy>
  <dcterms:modified xsi:type="dcterms:W3CDTF">2021-05-13T08:45:50Z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693BE667376A496DA3BA9FDB16017875</vt:lpwstr>
  </property>
</Properties>
</file>