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lang w:eastAsia="zh-CN"/>
        </w:rPr>
      </w:pPr>
      <w:r>
        <w:rPr>
          <w:rFonts w:hint="eastAsia"/>
          <w:b/>
          <w:bCs/>
          <w:sz w:val="32"/>
          <w:szCs w:val="40"/>
          <w:lang w:eastAsia="zh-CN"/>
        </w:rPr>
        <w:t>鑫广绿环再生资源股份有限公司</w:t>
      </w:r>
    </w:p>
    <w:p>
      <w:pPr>
        <w:spacing w:line="360" w:lineRule="auto"/>
        <w:jc w:val="center"/>
        <w:rPr>
          <w:b/>
          <w:bCs/>
          <w:sz w:val="32"/>
          <w:szCs w:val="40"/>
        </w:rPr>
      </w:pPr>
      <w:r>
        <w:rPr>
          <w:rFonts w:hint="eastAsia"/>
          <w:b/>
          <w:bCs/>
          <w:sz w:val="32"/>
          <w:szCs w:val="40"/>
          <w:lang w:eastAsia="zh-CN"/>
        </w:rPr>
        <w:t>生产安全事故应急救援预案</w:t>
      </w:r>
      <w:r>
        <w:rPr>
          <w:rFonts w:hint="eastAsia"/>
          <w:b/>
          <w:bCs/>
          <w:sz w:val="32"/>
          <w:szCs w:val="40"/>
        </w:rPr>
        <w:t>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根据《中华人民共和国招标投标法》以及有关的法律法规，遵循公开、公平、公正和诚信实用的原则，鑫广绿环再生资源股份有限公司（以下简称“本公司”）就编制本公司《生产安全事故应急</w:t>
      </w:r>
      <w:r>
        <w:rPr>
          <w:rFonts w:hint="eastAsia"/>
          <w:b w:val="0"/>
          <w:bCs w:val="0"/>
          <w:sz w:val="24"/>
          <w:szCs w:val="32"/>
          <w:lang w:eastAsia="zh-CN"/>
        </w:rPr>
        <w:t>救援</w:t>
      </w:r>
      <w:r>
        <w:rPr>
          <w:rFonts w:hint="eastAsia"/>
          <w:sz w:val="24"/>
          <w:szCs w:val="32"/>
          <w:lang w:val="en-US" w:eastAsia="zh-CN"/>
        </w:rPr>
        <w:t>预案》进行公开招标。</w:t>
      </w:r>
    </w:p>
    <w:p>
      <w:pPr>
        <w:pStyle w:val="3"/>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32"/>
          <w:lang w:eastAsia="zh-CN"/>
        </w:rPr>
      </w:pPr>
      <w:r>
        <w:rPr>
          <w:rFonts w:hint="eastAsia"/>
          <w:sz w:val="24"/>
          <w:szCs w:val="32"/>
          <w:lang w:val="en-US" w:eastAsia="zh-CN"/>
        </w:rPr>
        <w:t>1.1投标单位应有三名以上安评师，且以上工程师必须在投标单位缴纳社保；在本地</w:t>
      </w:r>
      <w:bookmarkStart w:id="0" w:name="_GoBack"/>
      <w:bookmarkEnd w:id="0"/>
      <w:r>
        <w:rPr>
          <w:rFonts w:hint="eastAsia"/>
          <w:sz w:val="24"/>
          <w:szCs w:val="32"/>
          <w:lang w:val="en-US" w:eastAsia="zh-CN"/>
        </w:rPr>
        <w:t>有办事处（便于随时提供技术咨询）；有编写《生产安全事故应急</w:t>
      </w:r>
      <w:r>
        <w:rPr>
          <w:rFonts w:hint="eastAsia"/>
          <w:b w:val="0"/>
          <w:bCs w:val="0"/>
          <w:sz w:val="24"/>
          <w:szCs w:val="32"/>
          <w:lang w:eastAsia="zh-CN"/>
        </w:rPr>
        <w:t>救援</w:t>
      </w:r>
      <w:r>
        <w:rPr>
          <w:rFonts w:hint="eastAsia"/>
          <w:sz w:val="24"/>
          <w:szCs w:val="32"/>
          <w:lang w:val="en-US" w:eastAsia="zh-CN"/>
        </w:rPr>
        <w:t>预案》的经验，提供</w:t>
      </w:r>
      <w:r>
        <w:rPr>
          <w:rFonts w:hint="eastAsia"/>
          <w:sz w:val="24"/>
          <w:szCs w:val="32"/>
        </w:rPr>
        <w:t>投标单位项目业绩清单</w:t>
      </w:r>
      <w:r>
        <w:rPr>
          <w:rFonts w:hint="eastAsia"/>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1.2投标单位具备合法之营业执照及税务登记证（国地税）等数据，并向本公司提供相应复印件。（需提供营业执照、税务登记证、组织机构代码、开票信息或三证合一营业执照、开票信息，授权委托书）。</w:t>
      </w:r>
    </w:p>
    <w:p>
      <w:pPr>
        <w:pStyle w:val="3"/>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2.1标单制定：环安部根据编制本公司《生产安全事故应急救援预案》的相关工作，依照实际情况制定本次投标开标一览表，本次所列项目详见开标一览表。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2.3邀请投标单位：环安部于</w:t>
      </w:r>
      <w:r>
        <w:rPr>
          <w:rFonts w:hint="eastAsia"/>
          <w:sz w:val="24"/>
          <w:szCs w:val="32"/>
          <w:u w:val="single"/>
          <w:lang w:val="en-US" w:eastAsia="zh-CN"/>
        </w:rPr>
        <w:t> 10</w:t>
      </w:r>
      <w:r>
        <w:rPr>
          <w:rFonts w:hint="eastAsia"/>
          <w:sz w:val="24"/>
          <w:szCs w:val="32"/>
          <w:lang w:val="en-US" w:eastAsia="zh-CN"/>
        </w:rPr>
        <w:t>月</w:t>
      </w:r>
      <w:r>
        <w:rPr>
          <w:rFonts w:hint="eastAsia"/>
          <w:sz w:val="24"/>
          <w:szCs w:val="32"/>
          <w:u w:val="single"/>
          <w:lang w:val="en-US" w:eastAsia="zh-CN"/>
        </w:rPr>
        <w:t xml:space="preserve"> 29 </w:t>
      </w:r>
      <w:r>
        <w:rPr>
          <w:rFonts w:hint="eastAsia"/>
          <w:sz w:val="24"/>
          <w:szCs w:val="32"/>
          <w:lang w:val="en-US" w:eastAsia="zh-CN"/>
        </w:rPr>
        <w:t>日（星期四）</w:t>
      </w:r>
      <w:r>
        <w:rPr>
          <w:rFonts w:hint="eastAsia"/>
          <w:sz w:val="24"/>
          <w:szCs w:val="32"/>
          <w:u w:val="single"/>
          <w:lang w:val="en-US" w:eastAsia="zh-CN"/>
        </w:rPr>
        <w:t xml:space="preserve"> 17 </w:t>
      </w:r>
      <w:r>
        <w:rPr>
          <w:rFonts w:hint="eastAsia"/>
          <w:sz w:val="24"/>
          <w:szCs w:val="32"/>
          <w:lang w:val="en-US" w:eastAsia="zh-CN"/>
        </w:rPr>
        <w:t>时 </w:t>
      </w:r>
      <w:r>
        <w:rPr>
          <w:rFonts w:hint="eastAsia"/>
          <w:sz w:val="24"/>
          <w:szCs w:val="32"/>
          <w:u w:val="single"/>
          <w:lang w:val="en-US" w:eastAsia="zh-CN"/>
        </w:rPr>
        <w:t xml:space="preserve"> 00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 提供资料答疑：环安部于</w:t>
      </w:r>
      <w:r>
        <w:rPr>
          <w:rFonts w:hint="eastAsia"/>
          <w:sz w:val="24"/>
          <w:szCs w:val="32"/>
          <w:u w:val="single"/>
          <w:lang w:val="en-US" w:eastAsia="zh-CN"/>
        </w:rPr>
        <w:t>10</w:t>
      </w:r>
      <w:r>
        <w:rPr>
          <w:rFonts w:hint="eastAsia"/>
          <w:sz w:val="24"/>
          <w:szCs w:val="32"/>
          <w:lang w:val="en-US" w:eastAsia="zh-CN"/>
        </w:rPr>
        <w:t>月</w:t>
      </w:r>
      <w:r>
        <w:rPr>
          <w:rFonts w:hint="eastAsia"/>
          <w:sz w:val="24"/>
          <w:szCs w:val="32"/>
          <w:u w:val="single"/>
          <w:lang w:val="en-US" w:eastAsia="zh-CN"/>
        </w:rPr>
        <w:t>30</w:t>
      </w:r>
      <w:r>
        <w:rPr>
          <w:rFonts w:hint="eastAsia"/>
          <w:sz w:val="24"/>
          <w:szCs w:val="32"/>
          <w:lang w:val="en-US" w:eastAsia="zh-CN"/>
        </w:rPr>
        <w:t>日（星期五）</w:t>
      </w:r>
      <w:r>
        <w:rPr>
          <w:rFonts w:hint="eastAsia"/>
          <w:sz w:val="24"/>
          <w:szCs w:val="32"/>
          <w:u w:val="single"/>
          <w:lang w:val="en-US" w:eastAsia="zh-CN"/>
        </w:rPr>
        <w:t>08</w:t>
      </w:r>
      <w:r>
        <w:rPr>
          <w:rFonts w:hint="eastAsia"/>
          <w:sz w:val="24"/>
          <w:szCs w:val="32"/>
          <w:lang w:val="en-US" w:eastAsia="zh-CN"/>
        </w:rPr>
        <w:t>时</w:t>
      </w:r>
      <w:r>
        <w:rPr>
          <w:rFonts w:hint="eastAsia"/>
          <w:sz w:val="24"/>
          <w:szCs w:val="32"/>
          <w:u w:val="single"/>
          <w:lang w:val="en-US" w:eastAsia="zh-CN"/>
        </w:rPr>
        <w:t>30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李学超  15315357261</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eastAsia"/>
          <w:sz w:val="24"/>
          <w:szCs w:val="32"/>
          <w:u w:val="single"/>
          <w:lang w:val="en-US" w:eastAsia="zh-CN"/>
        </w:rPr>
        <w:t>11</w:t>
      </w:r>
      <w:r>
        <w:rPr>
          <w:rFonts w:hint="eastAsia"/>
          <w:sz w:val="24"/>
          <w:szCs w:val="32"/>
        </w:rPr>
        <w:t>月</w:t>
      </w:r>
      <w:r>
        <w:rPr>
          <w:rFonts w:hint="eastAsia"/>
          <w:sz w:val="24"/>
          <w:szCs w:val="32"/>
          <w:u w:val="single"/>
          <w:lang w:val="en-US" w:eastAsia="zh-CN"/>
        </w:rPr>
        <w:t>3</w:t>
      </w:r>
      <w:r>
        <w:rPr>
          <w:rFonts w:hint="eastAsia"/>
          <w:sz w:val="24"/>
          <w:szCs w:val="32"/>
        </w:rPr>
        <w:t>日（星期</w:t>
      </w:r>
      <w:r>
        <w:rPr>
          <w:rFonts w:hint="eastAsia"/>
          <w:sz w:val="24"/>
          <w:szCs w:val="32"/>
          <w:lang w:val="en-US" w:eastAsia="zh-CN"/>
        </w:rPr>
        <w:t>二</w:t>
      </w:r>
      <w:r>
        <w:rPr>
          <w:rFonts w:hint="eastAsia"/>
          <w:sz w:val="24"/>
          <w:szCs w:val="32"/>
        </w:rPr>
        <w:t>）</w:t>
      </w:r>
      <w:r>
        <w:rPr>
          <w:rFonts w:hint="eastAsia"/>
          <w:sz w:val="24"/>
          <w:szCs w:val="32"/>
          <w:u w:val="single"/>
          <w:lang w:val="en-US" w:eastAsia="zh-CN"/>
        </w:rPr>
        <w:t xml:space="preserve"> 16</w:t>
      </w:r>
      <w:r>
        <w:rPr>
          <w:rFonts w:hint="eastAsia"/>
          <w:sz w:val="24"/>
          <w:szCs w:val="32"/>
        </w:rPr>
        <w:t>时</w:t>
      </w:r>
      <w:r>
        <w:rPr>
          <w:rFonts w:hint="eastAsia"/>
          <w:sz w:val="24"/>
          <w:szCs w:val="32"/>
          <w:u w:val="single"/>
          <w:lang w:val="en-US" w:eastAsia="zh-CN"/>
        </w:rPr>
        <w:t xml:space="preserve"> 00</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11</w:t>
      </w:r>
      <w:r>
        <w:rPr>
          <w:rFonts w:hint="eastAsia"/>
          <w:sz w:val="24"/>
          <w:szCs w:val="32"/>
          <w:lang w:val="en-US" w:eastAsia="zh-CN"/>
        </w:rPr>
        <w:t>月</w:t>
      </w:r>
      <w:r>
        <w:rPr>
          <w:rFonts w:hint="eastAsia"/>
          <w:sz w:val="24"/>
          <w:szCs w:val="32"/>
          <w:u w:val="single"/>
          <w:lang w:val="en-US" w:eastAsia="zh-CN"/>
        </w:rPr>
        <w:t xml:space="preserve"> 5 </w:t>
      </w:r>
      <w:r>
        <w:rPr>
          <w:rFonts w:hint="eastAsia"/>
          <w:sz w:val="24"/>
          <w:szCs w:val="32"/>
          <w:lang w:val="en-US" w:eastAsia="zh-CN"/>
        </w:rPr>
        <w:t>日（星期四）</w:t>
      </w:r>
      <w:r>
        <w:rPr>
          <w:rFonts w:hint="eastAsia"/>
          <w:sz w:val="24"/>
          <w:szCs w:val="32"/>
          <w:u w:val="single"/>
          <w:lang w:val="en-US" w:eastAsia="zh-CN"/>
        </w:rPr>
        <w:t>12</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7"/>
          <w:rFonts w:hint="eastAsia" w:ascii="宋体" w:hAnsi="宋体"/>
          <w:sz w:val="24"/>
          <w:lang w:val="zh-CN"/>
        </w:rPr>
        <w:t>baojia@lvhuanchina.com</w:t>
      </w:r>
      <w:r>
        <w:rPr>
          <w:rStyle w:val="7"/>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11 </w:t>
      </w:r>
      <w:r>
        <w:rPr>
          <w:rFonts w:hint="eastAsia"/>
          <w:sz w:val="24"/>
          <w:szCs w:val="32"/>
          <w:lang w:val="en-US" w:eastAsia="zh-CN"/>
        </w:rPr>
        <w:t>月</w:t>
      </w:r>
      <w:r>
        <w:rPr>
          <w:rFonts w:hint="eastAsia"/>
          <w:sz w:val="24"/>
          <w:szCs w:val="32"/>
          <w:u w:val="single"/>
          <w:lang w:val="en-US" w:eastAsia="zh-CN"/>
        </w:rPr>
        <w:t xml:space="preserve">  5 </w:t>
      </w:r>
      <w:r>
        <w:rPr>
          <w:rFonts w:hint="eastAsia"/>
          <w:sz w:val="24"/>
          <w:szCs w:val="32"/>
          <w:lang w:val="en-US" w:eastAsia="zh-CN"/>
        </w:rPr>
        <w:t>日（星期四）</w:t>
      </w:r>
      <w:r>
        <w:rPr>
          <w:rFonts w:hint="eastAsia"/>
          <w:sz w:val="24"/>
          <w:szCs w:val="32"/>
          <w:u w:val="single"/>
          <w:lang w:val="en-US" w:eastAsia="zh-CN"/>
        </w:rPr>
        <w:t>14</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2.8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 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营业执照、资质复印件、工程师社保证明等资料随标书一同邮寄；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32"/>
          <w:lang w:val="en-US" w:eastAsia="zh-CN"/>
        </w:rPr>
      </w:pPr>
      <w:r>
        <w:rPr>
          <w:rFonts w:hint="eastAsia"/>
          <w:color w:val="FF0000"/>
          <w:sz w:val="24"/>
          <w:szCs w:val="32"/>
          <w:lang w:val="en-US" w:eastAsia="zh-CN"/>
        </w:rPr>
        <w:t>4.1对我公司主厂区、填埋场、B区等3个厂区的所有项目可能发生的事故类型参照《企业职工伤亡事故分类》（GB6441-1986），并结合《生产过程危险和有害因素分类与代码》（GB/T13861-2009）进行分析。编制《生产安全事故应急救援预案》包括3个厂区的生产安全事故综合应急预案、专项应急预案、现场处置方案并协助完成专家评审和向主管部门备案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4.2投标单位应保证在30日内完成《生产安全事故应急救援预案》的编制。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4.2投标单位应保证作出的应急预案符合法律规定及省、市应急管理部门的要求。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4.4 投资单位向本公司提供力所能及的其他咨询服务。</w:t>
      </w:r>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3"/>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7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17" w:type="dxa"/>
            <w:vAlign w:val="center"/>
          </w:tcPr>
          <w:p>
            <w:pPr>
              <w:jc w:val="center"/>
              <w:rPr>
                <w:rFonts w:hint="eastAsia"/>
                <w:sz w:val="22"/>
                <w:szCs w:val="28"/>
                <w:lang w:eastAsia="zh-CN"/>
              </w:rPr>
            </w:pPr>
            <w:r>
              <w:rPr>
                <w:rFonts w:hint="eastAsia"/>
                <w:sz w:val="22"/>
                <w:szCs w:val="28"/>
                <w:lang w:eastAsia="zh-CN"/>
              </w:rPr>
              <w:t>投标项目</w:t>
            </w:r>
          </w:p>
        </w:tc>
        <w:tc>
          <w:tcPr>
            <w:tcW w:w="1791"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7" w:type="dxa"/>
            <w:vAlign w:val="center"/>
          </w:tcPr>
          <w:p>
            <w:pPr>
              <w:jc w:val="center"/>
              <w:rPr>
                <w:rFonts w:hint="eastAsia"/>
                <w:sz w:val="22"/>
                <w:szCs w:val="28"/>
                <w:lang w:eastAsia="zh-CN"/>
              </w:rPr>
            </w:pPr>
            <w:r>
              <w:rPr>
                <w:rFonts w:hint="eastAsia"/>
                <w:sz w:val="21"/>
                <w:szCs w:val="24"/>
                <w:lang w:val="en-US" w:eastAsia="zh-CN"/>
              </w:rPr>
              <w:t>鑫广绿环再生资源股份有限公司《生产安全事故应急救援预案》</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617" w:type="dxa"/>
            <w:vAlign w:val="center"/>
          </w:tcPr>
          <w:p>
            <w:pPr>
              <w:jc w:val="center"/>
              <w:rPr>
                <w:rFonts w:hint="eastAsia"/>
                <w:sz w:val="21"/>
                <w:szCs w:val="24"/>
                <w:lang w:val="en-US" w:eastAsia="zh-CN"/>
              </w:rPr>
            </w:pPr>
            <w:r>
              <w:rPr>
                <w:rFonts w:hint="eastAsia"/>
                <w:sz w:val="21"/>
                <w:szCs w:val="24"/>
                <w:lang w:val="en-US" w:eastAsia="zh-CN"/>
              </w:rPr>
              <w:t>专家评审费用（含专家费、会务费）</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left"/>
              <w:rPr>
                <w:rFonts w:hint="eastAsia"/>
                <w:color w:val="FF0000"/>
                <w:sz w:val="21"/>
                <w:szCs w:val="24"/>
                <w:lang w:val="en-US" w:eastAsia="zh-CN"/>
              </w:rPr>
            </w:pPr>
            <w:r>
              <w:rPr>
                <w:rFonts w:hint="eastAsia"/>
                <w:color w:val="FF0000"/>
                <w:sz w:val="21"/>
                <w:szCs w:val="24"/>
                <w:lang w:val="en-US" w:eastAsia="zh-CN"/>
              </w:rPr>
              <w:t>注：</w:t>
            </w:r>
          </w:p>
          <w:p>
            <w:pPr>
              <w:jc w:val="left"/>
              <w:rPr>
                <w:rFonts w:hint="default"/>
                <w:color w:val="FF0000"/>
                <w:sz w:val="21"/>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vAlign w:val="center"/>
          </w:tcPr>
          <w:p>
            <w:pPr>
              <w:jc w:val="center"/>
              <w:rPr>
                <w:rFonts w:hint="eastAsia"/>
                <w:sz w:val="22"/>
                <w:szCs w:val="28"/>
                <w:lang w:eastAsia="zh-CN"/>
              </w:rPr>
            </w:pPr>
            <w:r>
              <w:rPr>
                <w:rFonts w:hint="eastAsia"/>
                <w:sz w:val="22"/>
                <w:szCs w:val="28"/>
                <w:lang w:eastAsia="zh-CN"/>
              </w:rPr>
              <w:t>付款方式</w:t>
            </w:r>
          </w:p>
        </w:tc>
        <w:tc>
          <w:tcPr>
            <w:tcW w:w="6905" w:type="dxa"/>
            <w:gridSpan w:val="4"/>
            <w:vAlign w:val="center"/>
          </w:tcPr>
          <w:p>
            <w:pPr>
              <w:jc w:val="left"/>
              <w:rPr>
                <w:rFonts w:hint="default"/>
                <w:sz w:val="22"/>
                <w:szCs w:val="28"/>
                <w:lang w:val="en-US" w:eastAsia="zh-CN"/>
              </w:rPr>
            </w:pPr>
            <w:r>
              <w:rPr>
                <w:rFonts w:hint="eastAsia"/>
                <w:sz w:val="22"/>
                <w:szCs w:val="28"/>
                <w:lang w:eastAsia="zh-CN"/>
              </w:rPr>
              <w:t>电汇付款；正式合同签订后，《生产安全事故应急救援预案》</w:t>
            </w:r>
            <w:r>
              <w:rPr>
                <w:rFonts w:hint="eastAsia"/>
                <w:sz w:val="22"/>
                <w:szCs w:val="28"/>
                <w:lang w:val="en-US" w:eastAsia="zh-CN"/>
              </w:rPr>
              <w:t>通过专家评审后一次性支付合同款项。</w:t>
            </w:r>
          </w:p>
        </w:tc>
      </w:tr>
    </w:tbl>
    <w:p>
      <w:pPr>
        <w:pStyle w:val="3"/>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3"/>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3"/>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3"/>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E1C7B07"/>
    <w:rsid w:val="0E8222D1"/>
    <w:rsid w:val="10FB37CE"/>
    <w:rsid w:val="17581DA3"/>
    <w:rsid w:val="18AC1667"/>
    <w:rsid w:val="1BB17EC1"/>
    <w:rsid w:val="1F477BA1"/>
    <w:rsid w:val="21780360"/>
    <w:rsid w:val="22971CC3"/>
    <w:rsid w:val="28A40D3D"/>
    <w:rsid w:val="29030D59"/>
    <w:rsid w:val="2A424A25"/>
    <w:rsid w:val="2C213D3A"/>
    <w:rsid w:val="2D45573D"/>
    <w:rsid w:val="2F692D6E"/>
    <w:rsid w:val="2FBC4C71"/>
    <w:rsid w:val="30717263"/>
    <w:rsid w:val="311C33B9"/>
    <w:rsid w:val="31982AFE"/>
    <w:rsid w:val="3F2B233B"/>
    <w:rsid w:val="436D5F0F"/>
    <w:rsid w:val="498B4090"/>
    <w:rsid w:val="4E0E10AE"/>
    <w:rsid w:val="51677391"/>
    <w:rsid w:val="52752FA8"/>
    <w:rsid w:val="561168B8"/>
    <w:rsid w:val="58344C4C"/>
    <w:rsid w:val="58FB50C9"/>
    <w:rsid w:val="5A131AE3"/>
    <w:rsid w:val="5DC43174"/>
    <w:rsid w:val="5F793366"/>
    <w:rsid w:val="60BA3806"/>
    <w:rsid w:val="62690004"/>
    <w:rsid w:val="6A360F55"/>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李谨峰</cp:lastModifiedBy>
  <cp:lastPrinted>2020-10-21T08:27:00Z</cp:lastPrinted>
  <dcterms:modified xsi:type="dcterms:W3CDTF">2020-10-26T05:25:55Z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