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50"/>
        <w:jc w:val="left"/>
        <w:rPr>
          <w:rFonts w:ascii="Arial" w:hAnsi="宋体" w:cs="Arial"/>
          <w:b/>
          <w:sz w:val="32"/>
          <w:szCs w:val="32"/>
          <w:u w:val="single"/>
        </w:rPr>
      </w:pPr>
    </w:p>
    <w:p>
      <w:pPr>
        <w:adjustRightInd w:val="0"/>
        <w:snapToGrid w:val="0"/>
        <w:spacing w:beforeLines="50"/>
        <w:ind w:left="3569" w:leftChars="382" w:hanging="2767" w:hangingChars="689"/>
        <w:rPr>
          <w:rFonts w:ascii="Arial" w:hAnsi="宋体" w:cs="Arial"/>
          <w:b/>
          <w:sz w:val="40"/>
          <w:szCs w:val="40"/>
        </w:rPr>
      </w:pPr>
      <w:r>
        <w:rPr>
          <w:rFonts w:hint="eastAsia" w:ascii="宋体" w:hAnsi="宋体" w:cs="Arial"/>
          <w:b/>
          <w:color w:val="000000"/>
          <w:sz w:val="40"/>
          <w:szCs w:val="40"/>
          <w:u w:val="single"/>
        </w:rPr>
        <w:t>鑫广绿环再生资源股份有限公司冰箱拆解线设备及服务招标书</w:t>
      </w:r>
    </w:p>
    <w:p>
      <w:pPr>
        <w:adjustRightInd w:val="0"/>
        <w:snapToGrid w:val="0"/>
        <w:spacing w:beforeLines="50" w:line="288" w:lineRule="auto"/>
        <w:jc w:val="center"/>
        <w:rPr>
          <w:rFonts w:ascii="Arial" w:hAnsi="宋体" w:cs="Arial"/>
          <w:b/>
          <w:sz w:val="32"/>
          <w:szCs w:val="32"/>
        </w:rPr>
      </w:pPr>
    </w:p>
    <w:p>
      <w:pPr>
        <w:adjustRightInd w:val="0"/>
        <w:snapToGrid w:val="0"/>
        <w:spacing w:beforeLines="50" w:line="288" w:lineRule="auto"/>
        <w:jc w:val="left"/>
        <w:rPr>
          <w:rFonts w:ascii="宋体" w:hAnsi="宋体" w:cs="Arial"/>
          <w:sz w:val="24"/>
          <w:szCs w:val="24"/>
        </w:rPr>
      </w:pPr>
      <w:r>
        <w:rPr>
          <w:rFonts w:hint="eastAsia" w:ascii="宋体" w:hAnsi="宋体" w:cs="Arial"/>
          <w:b/>
          <w:sz w:val="32"/>
          <w:szCs w:val="32"/>
          <w:u w:val="single"/>
        </w:rPr>
        <w:t>一、投标邀请</w:t>
      </w:r>
    </w:p>
    <w:p>
      <w:pPr>
        <w:adjustRightInd w:val="0"/>
        <w:snapToGrid w:val="0"/>
        <w:spacing w:beforeLines="50" w:line="288" w:lineRule="auto"/>
        <w:ind w:firstLine="480" w:firstLineChars="200"/>
        <w:rPr>
          <w:rFonts w:ascii="宋体" w:hAnsi="宋体" w:cs="Arial"/>
          <w:sz w:val="24"/>
          <w:szCs w:val="24"/>
        </w:rPr>
      </w:pPr>
      <w:r>
        <w:rPr>
          <w:rFonts w:hint="eastAsia" w:ascii="宋体" w:hAnsi="宋体" w:cs="Arial"/>
          <w:sz w:val="24"/>
          <w:szCs w:val="24"/>
        </w:rPr>
        <w:t>鑫广绿环再生资源股份有限公司现对冰箱拆解线设备及服务进行招标，特邀请贵公司参加投标。</w:t>
      </w:r>
    </w:p>
    <w:p>
      <w:pPr>
        <w:adjustRightInd w:val="0"/>
        <w:snapToGrid w:val="0"/>
        <w:spacing w:beforeLines="50" w:line="288" w:lineRule="auto"/>
        <w:rPr>
          <w:rFonts w:ascii="宋体" w:cs="Arial"/>
          <w:b/>
          <w:sz w:val="24"/>
          <w:szCs w:val="24"/>
          <w:u w:val="single"/>
        </w:rPr>
      </w:pPr>
      <w:r>
        <w:rPr>
          <w:rFonts w:ascii="宋体" w:hAnsi="宋体" w:cs="Arial"/>
          <w:b/>
          <w:color w:val="000000"/>
          <w:sz w:val="24"/>
          <w:szCs w:val="24"/>
          <w:u w:val="single"/>
        </w:rPr>
        <w:t>1</w:t>
      </w:r>
      <w:r>
        <w:rPr>
          <w:rFonts w:hint="eastAsia" w:ascii="宋体" w:hAnsi="宋体" w:cs="Arial"/>
          <w:b/>
          <w:color w:val="000000"/>
          <w:sz w:val="24"/>
          <w:szCs w:val="24"/>
          <w:u w:val="single"/>
        </w:rPr>
        <w:t>、项目简介：</w:t>
      </w:r>
    </w:p>
    <w:p>
      <w:pPr>
        <w:pStyle w:val="16"/>
        <w:numPr>
          <w:ilvl w:val="1"/>
          <w:numId w:val="1"/>
        </w:numPr>
        <w:adjustRightInd w:val="0"/>
        <w:snapToGrid w:val="0"/>
        <w:spacing w:beforeLines="50" w:line="288" w:lineRule="auto"/>
        <w:ind w:left="100" w:firstLine="0" w:firstLineChars="0"/>
        <w:rPr>
          <w:rFonts w:ascii="宋体" w:hAnsi="宋体" w:cs="Arial"/>
          <w:sz w:val="24"/>
          <w:szCs w:val="24"/>
        </w:rPr>
      </w:pPr>
      <w:r>
        <w:rPr>
          <w:rFonts w:hint="eastAsia" w:ascii="宋体" w:hAnsi="宋体" w:eastAsia="宋体" w:cs="Arial"/>
          <w:kern w:val="2"/>
          <w:sz w:val="24"/>
          <w:szCs w:val="24"/>
          <w:lang w:val="en-US" w:eastAsia="zh-CN" w:bidi="ar-SA"/>
        </w:rPr>
        <w:t>项目内容：年处理60万</w:t>
      </w:r>
      <w:r>
        <w:rPr>
          <w:rFonts w:hint="eastAsia" w:ascii="宋体" w:hAnsi="宋体" w:cs="Arial"/>
          <w:sz w:val="24"/>
          <w:szCs w:val="24"/>
        </w:rPr>
        <w:t>台冰箱拆解线设备及服务</w:t>
      </w:r>
    </w:p>
    <w:p>
      <w:pPr>
        <w:adjustRightInd w:val="0"/>
        <w:snapToGrid w:val="0"/>
        <w:spacing w:beforeLines="50" w:line="288" w:lineRule="auto"/>
        <w:ind w:firstLine="120" w:firstLineChars="50"/>
        <w:rPr>
          <w:rFonts w:ascii="宋体" w:hAnsi="宋体" w:cs="Arial"/>
          <w:sz w:val="24"/>
          <w:szCs w:val="24"/>
        </w:rPr>
      </w:pPr>
      <w:r>
        <w:rPr>
          <w:rFonts w:ascii="宋体" w:hAnsi="宋体" w:cs="Arial"/>
          <w:sz w:val="24"/>
          <w:szCs w:val="24"/>
        </w:rPr>
        <w:t xml:space="preserve">1.2 </w:t>
      </w:r>
      <w:r>
        <w:rPr>
          <w:rFonts w:hint="eastAsia" w:ascii="宋体" w:hAnsi="宋体" w:cs="Arial"/>
          <w:sz w:val="24"/>
          <w:szCs w:val="24"/>
        </w:rPr>
        <w:t>项目地址：烟台市开发区开封路8号。</w:t>
      </w:r>
    </w:p>
    <w:p>
      <w:pPr>
        <w:adjustRightInd w:val="0"/>
        <w:snapToGrid w:val="0"/>
        <w:spacing w:beforeLines="50" w:line="288" w:lineRule="auto"/>
        <w:rPr>
          <w:rFonts w:ascii="宋体" w:cs="Arial"/>
          <w:b/>
          <w:sz w:val="24"/>
          <w:szCs w:val="24"/>
          <w:u w:val="single"/>
        </w:rPr>
      </w:pPr>
      <w:r>
        <w:rPr>
          <w:rFonts w:hint="eastAsia" w:ascii="宋体" w:hAnsi="宋体" w:cs="Arial"/>
          <w:b/>
          <w:sz w:val="24"/>
          <w:szCs w:val="24"/>
          <w:u w:val="single"/>
        </w:rPr>
        <w:t>2、投标人资质要求：</w:t>
      </w:r>
    </w:p>
    <w:p>
      <w:pPr>
        <w:adjustRightInd w:val="0"/>
        <w:snapToGrid w:val="0"/>
        <w:spacing w:beforeLines="50" w:line="288" w:lineRule="auto"/>
        <w:ind w:left="210" w:leftChars="100"/>
        <w:rPr>
          <w:rFonts w:ascii="宋体" w:cs="Arial"/>
          <w:sz w:val="24"/>
          <w:szCs w:val="24"/>
        </w:rPr>
      </w:pPr>
      <w:r>
        <w:rPr>
          <w:rFonts w:ascii="宋体" w:hAnsi="宋体" w:cs="Arial"/>
          <w:sz w:val="24"/>
          <w:szCs w:val="24"/>
        </w:rPr>
        <w:t xml:space="preserve">3.1 </w:t>
      </w:r>
      <w:r>
        <w:rPr>
          <w:rFonts w:hint="eastAsia" w:ascii="宋体" w:hAnsi="宋体" w:cs="Arial"/>
          <w:sz w:val="24"/>
          <w:szCs w:val="24"/>
        </w:rPr>
        <w:t>符合国家和地方的相关要求和规定</w:t>
      </w:r>
    </w:p>
    <w:p>
      <w:pPr>
        <w:adjustRightInd w:val="0"/>
        <w:snapToGrid w:val="0"/>
        <w:spacing w:beforeLines="50" w:line="288" w:lineRule="auto"/>
        <w:ind w:firstLine="240" w:firstLineChars="100"/>
        <w:rPr>
          <w:rFonts w:ascii="宋体" w:hAnsi="宋体" w:cs="Arial"/>
          <w:sz w:val="24"/>
          <w:szCs w:val="24"/>
        </w:rPr>
      </w:pPr>
      <w:r>
        <w:rPr>
          <w:rFonts w:hint="eastAsia" w:ascii="宋体" w:hAnsi="宋体" w:cs="Arial"/>
          <w:sz w:val="24"/>
          <w:szCs w:val="24"/>
        </w:rPr>
        <w:t>3.2投标人须具备专业技术力量、机械加工、安装资质，有承接本项目的加工能力及相应设备，要求证照齐全。</w:t>
      </w:r>
    </w:p>
    <w:p>
      <w:pPr>
        <w:adjustRightInd w:val="0"/>
        <w:snapToGrid w:val="0"/>
        <w:spacing w:beforeLines="50" w:line="288" w:lineRule="auto"/>
        <w:rPr>
          <w:rFonts w:ascii="宋体" w:cs="Arial"/>
          <w:b/>
          <w:sz w:val="24"/>
          <w:szCs w:val="24"/>
          <w:u w:val="single"/>
        </w:rPr>
      </w:pPr>
      <w:r>
        <w:rPr>
          <w:rFonts w:hint="eastAsia" w:ascii="宋体" w:hAnsi="宋体" w:cs="Arial"/>
          <w:b/>
          <w:sz w:val="24"/>
          <w:szCs w:val="24"/>
          <w:u w:val="single"/>
        </w:rPr>
        <w:t>3、发标与投标信息：</w:t>
      </w:r>
    </w:p>
    <w:p>
      <w:pPr>
        <w:adjustRightInd w:val="0"/>
        <w:snapToGrid w:val="0"/>
        <w:spacing w:beforeLines="50" w:line="288" w:lineRule="auto"/>
        <w:ind w:left="210" w:leftChars="100"/>
        <w:rPr>
          <w:rFonts w:ascii="宋体" w:cs="Arial"/>
          <w:sz w:val="24"/>
          <w:szCs w:val="24"/>
        </w:rPr>
      </w:pPr>
      <w:r>
        <w:rPr>
          <w:rFonts w:hint="eastAsia" w:ascii="宋体" w:hAnsi="宋体" w:cs="Arial"/>
          <w:sz w:val="24"/>
          <w:szCs w:val="24"/>
        </w:rPr>
        <w:t>3</w:t>
      </w:r>
      <w:r>
        <w:rPr>
          <w:rFonts w:ascii="宋体" w:hAnsi="宋体" w:cs="Arial"/>
          <w:sz w:val="24"/>
          <w:szCs w:val="24"/>
        </w:rPr>
        <w:t xml:space="preserve">.1 </w:t>
      </w:r>
      <w:r>
        <w:rPr>
          <w:rFonts w:hint="eastAsia" w:ascii="宋体" w:hAnsi="宋体" w:cs="Arial"/>
          <w:sz w:val="24"/>
          <w:szCs w:val="24"/>
        </w:rPr>
        <w:t>发标时间：</w:t>
      </w:r>
      <w:r>
        <w:rPr>
          <w:rFonts w:ascii="宋体" w:hAnsi="宋体" w:cs="Arial"/>
          <w:sz w:val="24"/>
          <w:szCs w:val="24"/>
        </w:rPr>
        <w:t>20</w:t>
      </w:r>
      <w:r>
        <w:rPr>
          <w:rFonts w:hint="eastAsia" w:ascii="宋体" w:hAnsi="宋体" w:cs="Arial"/>
          <w:sz w:val="24"/>
          <w:szCs w:val="24"/>
        </w:rPr>
        <w:t>20年4月22日  （星期三）。</w:t>
      </w:r>
    </w:p>
    <w:p>
      <w:pPr>
        <w:adjustRightInd w:val="0"/>
        <w:snapToGrid w:val="0"/>
        <w:spacing w:beforeLines="50" w:line="288" w:lineRule="auto"/>
        <w:ind w:left="210" w:leftChars="100"/>
        <w:rPr>
          <w:rFonts w:ascii="宋体" w:hAnsi="宋体" w:cs="Arial"/>
          <w:sz w:val="24"/>
          <w:szCs w:val="24"/>
        </w:rPr>
      </w:pPr>
      <w:r>
        <w:rPr>
          <w:rFonts w:hint="eastAsia" w:ascii="宋体" w:hAnsi="宋体" w:cs="Arial"/>
          <w:sz w:val="24"/>
          <w:szCs w:val="24"/>
        </w:rPr>
        <w:t>3</w:t>
      </w:r>
      <w:r>
        <w:rPr>
          <w:rFonts w:ascii="宋体" w:hAnsi="宋体" w:cs="Arial"/>
          <w:sz w:val="24"/>
          <w:szCs w:val="24"/>
        </w:rPr>
        <w:t xml:space="preserve">.2 </w:t>
      </w:r>
      <w:r>
        <w:rPr>
          <w:rFonts w:hint="eastAsia" w:ascii="宋体" w:hAnsi="宋体" w:cs="Arial"/>
          <w:sz w:val="24"/>
          <w:szCs w:val="24"/>
        </w:rPr>
        <w:t>招标人：鑫广绿环再生资源股份有限公司</w:t>
      </w:r>
    </w:p>
    <w:p>
      <w:pPr>
        <w:adjustRightInd w:val="0"/>
        <w:snapToGrid w:val="0"/>
        <w:spacing w:beforeLines="50" w:line="288" w:lineRule="auto"/>
        <w:ind w:left="210" w:leftChars="100"/>
        <w:rPr>
          <w:rFonts w:ascii="宋体" w:cs="Arial"/>
          <w:color w:val="FF0000"/>
          <w:sz w:val="24"/>
          <w:szCs w:val="24"/>
        </w:rPr>
      </w:pPr>
      <w:r>
        <w:rPr>
          <w:rFonts w:hint="eastAsia" w:ascii="宋体" w:hAnsi="宋体" w:cs="Arial"/>
          <w:sz w:val="24"/>
          <w:szCs w:val="24"/>
        </w:rPr>
        <w:t>3</w:t>
      </w:r>
      <w:r>
        <w:rPr>
          <w:rFonts w:ascii="宋体" w:hAnsi="宋体" w:cs="Arial"/>
          <w:sz w:val="24"/>
          <w:szCs w:val="24"/>
        </w:rPr>
        <w:t>.</w:t>
      </w:r>
      <w:r>
        <w:rPr>
          <w:rFonts w:hint="eastAsia" w:ascii="宋体" w:hAnsi="宋体" w:cs="Arial"/>
          <w:sz w:val="24"/>
          <w:szCs w:val="24"/>
        </w:rPr>
        <w:t>3返标截止时间：</w:t>
      </w:r>
      <w:r>
        <w:rPr>
          <w:rFonts w:ascii="宋体" w:hAnsi="宋体" w:cs="Arial"/>
          <w:sz w:val="24"/>
          <w:szCs w:val="24"/>
        </w:rPr>
        <w:t>20</w:t>
      </w:r>
      <w:r>
        <w:rPr>
          <w:rFonts w:hint="eastAsia" w:ascii="宋体" w:hAnsi="宋体" w:cs="Arial"/>
          <w:sz w:val="24"/>
          <w:szCs w:val="24"/>
        </w:rPr>
        <w:t>20年4月27日12:00（星</w:t>
      </w:r>
      <w:r>
        <w:rPr>
          <w:rFonts w:hint="eastAsia" w:ascii="宋体" w:hAnsi="宋体" w:cs="Arial"/>
          <w:b/>
          <w:bCs/>
          <w:sz w:val="24"/>
          <w:szCs w:val="24"/>
        </w:rPr>
        <w:t>期</w:t>
      </w:r>
      <w:r>
        <w:rPr>
          <w:rFonts w:hint="eastAsia" w:ascii="宋体" w:hAnsi="宋体" w:cs="Arial"/>
          <w:sz w:val="24"/>
          <w:szCs w:val="24"/>
        </w:rPr>
        <w:t>一）</w:t>
      </w:r>
      <w:r>
        <w:rPr>
          <w:rFonts w:ascii="宋体" w:hAnsi="宋体" w:cs="Arial"/>
          <w:color w:val="FFFFFF" w:themeColor="background1"/>
          <w:sz w:val="24"/>
          <w:szCs w:val="24"/>
        </w:rPr>
        <w:t>20</w:t>
      </w:r>
      <w:r>
        <w:rPr>
          <w:rFonts w:hint="eastAsia" w:ascii="宋体" w:hAnsi="宋体" w:cs="Arial"/>
          <w:color w:val="FFFFFF" w:themeColor="background1"/>
          <w:sz w:val="24"/>
          <w:szCs w:val="24"/>
        </w:rPr>
        <w:t>20年4月27日12:00</w:t>
      </w:r>
    </w:p>
    <w:p>
      <w:pPr>
        <w:adjustRightInd w:val="0"/>
        <w:snapToGrid w:val="0"/>
        <w:spacing w:beforeLines="50" w:line="288" w:lineRule="auto"/>
        <w:ind w:left="210" w:leftChars="100"/>
        <w:rPr>
          <w:rFonts w:ascii="宋体" w:hAnsi="宋体" w:cs="Arial"/>
          <w:sz w:val="24"/>
          <w:szCs w:val="24"/>
        </w:rPr>
      </w:pPr>
      <w:r>
        <w:rPr>
          <w:rFonts w:hint="eastAsia" w:ascii="宋体" w:hAnsi="宋体" w:cs="Arial"/>
          <w:color w:val="000000"/>
          <w:sz w:val="24"/>
          <w:szCs w:val="24"/>
        </w:rPr>
        <w:t>3</w:t>
      </w:r>
      <w:r>
        <w:rPr>
          <w:rFonts w:ascii="宋体" w:hAnsi="宋体" w:cs="Arial"/>
          <w:color w:val="000000"/>
          <w:sz w:val="24"/>
          <w:szCs w:val="24"/>
        </w:rPr>
        <w:t>.</w:t>
      </w:r>
      <w:r>
        <w:rPr>
          <w:rFonts w:hint="eastAsia" w:ascii="宋体" w:hAnsi="宋体" w:cs="Arial"/>
          <w:color w:val="000000"/>
          <w:sz w:val="24"/>
          <w:szCs w:val="24"/>
        </w:rPr>
        <w:t>4</w:t>
      </w:r>
      <w:r>
        <w:rPr>
          <w:rFonts w:ascii="宋体" w:hAnsi="宋体" w:cs="Arial"/>
          <w:color w:val="000000"/>
          <w:sz w:val="24"/>
          <w:szCs w:val="24"/>
        </w:rPr>
        <w:t xml:space="preserve"> </w:t>
      </w:r>
      <w:r>
        <w:rPr>
          <w:rFonts w:hint="eastAsia" w:ascii="宋体" w:hAnsi="宋体" w:cs="Arial"/>
          <w:color w:val="000000"/>
          <w:sz w:val="24"/>
          <w:szCs w:val="24"/>
        </w:rPr>
        <w:t>返标地点：</w:t>
      </w:r>
      <w:r>
        <w:rPr>
          <w:rFonts w:hint="eastAsia" w:ascii="宋体" w:hAnsi="宋体" w:cs="Arial"/>
          <w:sz w:val="24"/>
          <w:szCs w:val="24"/>
        </w:rPr>
        <w:t>烟台市开发区开封路</w:t>
      </w:r>
      <w:r>
        <w:rPr>
          <w:rFonts w:ascii="宋体" w:hAnsi="宋体" w:cs="Arial"/>
          <w:sz w:val="24"/>
          <w:szCs w:val="24"/>
        </w:rPr>
        <w:t>8</w:t>
      </w:r>
      <w:r>
        <w:rPr>
          <w:rFonts w:hint="eastAsia" w:ascii="宋体" w:hAnsi="宋体" w:cs="Arial"/>
          <w:sz w:val="24"/>
          <w:szCs w:val="24"/>
        </w:rPr>
        <w:t>号，鑫广再生资源股份有限公司审计部李佳欣收（0535-6977130）。</w:t>
      </w:r>
    </w:p>
    <w:p>
      <w:pPr>
        <w:adjustRightInd w:val="0"/>
        <w:snapToGrid w:val="0"/>
        <w:spacing w:beforeLines="50" w:line="288" w:lineRule="auto"/>
        <w:ind w:left="210" w:leftChars="100"/>
        <w:rPr>
          <w:rFonts w:ascii="宋体" w:hAnsi="宋体" w:cs="Arial"/>
          <w:color w:val="000000"/>
          <w:sz w:val="24"/>
          <w:szCs w:val="24"/>
        </w:rPr>
      </w:pPr>
      <w:r>
        <w:rPr>
          <w:rFonts w:hint="eastAsia" w:ascii="宋体" w:hAnsi="宋体" w:cs="Arial"/>
          <w:color w:val="000000"/>
          <w:sz w:val="24"/>
          <w:szCs w:val="24"/>
        </w:rPr>
        <w:t>3</w:t>
      </w:r>
      <w:r>
        <w:rPr>
          <w:rFonts w:ascii="宋体" w:hAnsi="宋体" w:cs="Arial"/>
          <w:color w:val="000000"/>
          <w:sz w:val="24"/>
          <w:szCs w:val="24"/>
        </w:rPr>
        <w:t>.</w:t>
      </w:r>
      <w:r>
        <w:rPr>
          <w:rFonts w:hint="eastAsia" w:ascii="宋体" w:hAnsi="宋体" w:cs="Arial"/>
          <w:sz w:val="24"/>
          <w:szCs w:val="24"/>
        </w:rPr>
        <w:t>5</w:t>
      </w:r>
      <w:r>
        <w:rPr>
          <w:rFonts w:ascii="宋体" w:hAnsi="宋体" w:cs="Arial"/>
          <w:sz w:val="24"/>
          <w:szCs w:val="24"/>
        </w:rPr>
        <w:t xml:space="preserve"> </w:t>
      </w:r>
      <w:r>
        <w:rPr>
          <w:rFonts w:hint="eastAsia" w:ascii="宋体" w:hAnsi="宋体" w:cs="Arial"/>
          <w:sz w:val="24"/>
          <w:szCs w:val="24"/>
        </w:rPr>
        <w:t>招标</w:t>
      </w:r>
      <w:r>
        <w:rPr>
          <w:rFonts w:hint="eastAsia" w:ascii="宋体" w:hAnsi="宋体" w:cs="Arial"/>
          <w:color w:val="000000"/>
          <w:sz w:val="24"/>
          <w:szCs w:val="24"/>
        </w:rPr>
        <w:t>联系人：</w:t>
      </w:r>
      <w:r>
        <w:rPr>
          <w:rFonts w:ascii="宋体" w:hAnsi="宋体" w:cs="Arial"/>
          <w:color w:val="000000"/>
          <w:sz w:val="24"/>
          <w:szCs w:val="24"/>
        </w:rPr>
        <w:t xml:space="preserve"> </w:t>
      </w:r>
      <w:r>
        <w:rPr>
          <w:rFonts w:hint="eastAsia" w:ascii="宋体" w:hAnsi="宋体" w:cs="Arial"/>
          <w:color w:val="000000"/>
          <w:sz w:val="24"/>
          <w:szCs w:val="24"/>
        </w:rPr>
        <w:t xml:space="preserve">钟连芹（手机18663875734 </w:t>
      </w:r>
      <w:r>
        <w:fldChar w:fldCharType="begin"/>
      </w:r>
      <w:r>
        <w:instrText xml:space="preserve"> HYPERLINK "mailto:邮址lili_zhou2010@126.com" </w:instrText>
      </w:r>
      <w:r>
        <w:fldChar w:fldCharType="separate"/>
      </w:r>
      <w:r>
        <w:rPr>
          <w:rStyle w:val="14"/>
          <w:rFonts w:hint="eastAsia" w:ascii="宋体" w:hAnsi="宋体" w:cs="Arial"/>
          <w:color w:val="auto"/>
          <w:sz w:val="24"/>
          <w:szCs w:val="24"/>
          <w:u w:val="none"/>
        </w:rPr>
        <w:t>邮址kevinlianqin@163</w:t>
      </w:r>
      <w:r>
        <w:rPr>
          <w:rStyle w:val="14"/>
          <w:rFonts w:ascii="宋体" w:hAnsi="宋体" w:cs="Arial"/>
          <w:color w:val="auto"/>
          <w:sz w:val="24"/>
          <w:szCs w:val="24"/>
          <w:u w:val="none"/>
        </w:rPr>
        <w:t>.com</w:t>
      </w:r>
      <w:r>
        <w:rPr>
          <w:rStyle w:val="14"/>
          <w:rFonts w:ascii="宋体" w:hAnsi="宋体" w:cs="Arial"/>
          <w:color w:val="auto"/>
          <w:sz w:val="24"/>
          <w:szCs w:val="24"/>
          <w:u w:val="none"/>
        </w:rPr>
        <w:fldChar w:fldCharType="end"/>
      </w:r>
      <w:r>
        <w:rPr>
          <w:rFonts w:hint="eastAsia" w:ascii="宋体" w:hAnsi="宋体" w:cs="Arial"/>
          <w:color w:val="000000"/>
          <w:sz w:val="24"/>
          <w:szCs w:val="24"/>
        </w:rPr>
        <w:t>）。</w:t>
      </w:r>
    </w:p>
    <w:p>
      <w:pPr>
        <w:adjustRightInd w:val="0"/>
        <w:snapToGrid w:val="0"/>
        <w:spacing w:beforeLines="50" w:line="288" w:lineRule="auto"/>
        <w:ind w:left="210" w:leftChars="100"/>
        <w:rPr>
          <w:rFonts w:ascii="宋体" w:cs="Arial"/>
          <w:color w:val="000000"/>
          <w:sz w:val="24"/>
          <w:szCs w:val="24"/>
        </w:rPr>
      </w:pPr>
      <w:r>
        <w:rPr>
          <w:rFonts w:hint="eastAsia" w:ascii="宋体" w:hAnsi="宋体" w:cs="Arial"/>
          <w:color w:val="000000"/>
          <w:sz w:val="24"/>
          <w:szCs w:val="24"/>
        </w:rPr>
        <w:t>3.6技术答疑部门：崔经理（电话18563816006）</w:t>
      </w:r>
    </w:p>
    <w:p>
      <w:pPr>
        <w:adjustRightInd w:val="0"/>
        <w:snapToGrid w:val="0"/>
        <w:spacing w:beforeLines="50" w:line="288" w:lineRule="auto"/>
        <w:ind w:left="210" w:leftChars="100"/>
        <w:rPr>
          <w:rFonts w:ascii="宋体" w:cs="Arial"/>
          <w:color w:val="FF0000"/>
          <w:sz w:val="24"/>
          <w:szCs w:val="24"/>
        </w:rPr>
      </w:pPr>
      <w:r>
        <w:rPr>
          <w:rFonts w:hint="eastAsia" w:ascii="宋体" w:hAnsi="宋体" w:cs="Arial"/>
          <w:color w:val="000000"/>
          <w:sz w:val="24"/>
          <w:szCs w:val="24"/>
        </w:rPr>
        <w:t>3</w:t>
      </w:r>
      <w:r>
        <w:rPr>
          <w:rFonts w:ascii="宋体" w:hAnsi="宋体" w:cs="Arial"/>
          <w:color w:val="000000"/>
          <w:sz w:val="24"/>
          <w:szCs w:val="24"/>
        </w:rPr>
        <w:t>.</w:t>
      </w:r>
      <w:r>
        <w:rPr>
          <w:rFonts w:hint="eastAsia" w:ascii="宋体" w:hAnsi="宋体" w:cs="Arial"/>
          <w:color w:val="000000"/>
          <w:sz w:val="24"/>
          <w:szCs w:val="24"/>
        </w:rPr>
        <w:t>7</w:t>
      </w:r>
      <w:r>
        <w:rPr>
          <w:rFonts w:ascii="宋体" w:hAnsi="宋体" w:cs="Arial"/>
          <w:color w:val="000000"/>
          <w:sz w:val="24"/>
          <w:szCs w:val="24"/>
        </w:rPr>
        <w:t xml:space="preserve"> </w:t>
      </w:r>
      <w:r>
        <w:rPr>
          <w:rFonts w:hint="eastAsia" w:ascii="宋体" w:hAnsi="宋体" w:cs="Arial"/>
          <w:sz w:val="24"/>
          <w:szCs w:val="24"/>
        </w:rPr>
        <w:t>开标时间：</w:t>
      </w:r>
      <w:r>
        <w:rPr>
          <w:rFonts w:ascii="宋体" w:hAnsi="宋体" w:cs="Arial"/>
          <w:sz w:val="24"/>
          <w:szCs w:val="24"/>
        </w:rPr>
        <w:t>20</w:t>
      </w:r>
      <w:r>
        <w:rPr>
          <w:rFonts w:hint="eastAsia" w:ascii="宋体" w:hAnsi="宋体" w:cs="Arial"/>
          <w:sz w:val="24"/>
          <w:szCs w:val="24"/>
        </w:rPr>
        <w:t>20年4月27日14:00（星期一）</w:t>
      </w:r>
    </w:p>
    <w:p>
      <w:pPr>
        <w:adjustRightInd w:val="0"/>
        <w:snapToGrid w:val="0"/>
        <w:spacing w:beforeLines="50" w:line="288" w:lineRule="auto"/>
        <w:ind w:left="210" w:leftChars="100"/>
        <w:rPr>
          <w:rFonts w:ascii="宋体" w:hAnsi="宋体" w:cs="Arial"/>
          <w:sz w:val="24"/>
          <w:szCs w:val="24"/>
        </w:rPr>
      </w:pPr>
      <w:r>
        <w:rPr>
          <w:rFonts w:hint="eastAsia" w:ascii="宋体" w:hAnsi="宋体" w:cs="Arial"/>
          <w:color w:val="000000"/>
          <w:sz w:val="24"/>
          <w:szCs w:val="24"/>
        </w:rPr>
        <w:t>3</w:t>
      </w:r>
      <w:r>
        <w:rPr>
          <w:rFonts w:ascii="宋体" w:hAnsi="宋体" w:cs="Arial"/>
          <w:color w:val="000000"/>
          <w:sz w:val="24"/>
          <w:szCs w:val="24"/>
        </w:rPr>
        <w:t>.</w:t>
      </w:r>
      <w:r>
        <w:rPr>
          <w:rFonts w:hint="eastAsia" w:ascii="宋体" w:hAnsi="宋体" w:cs="Arial"/>
          <w:color w:val="000000"/>
          <w:sz w:val="24"/>
          <w:szCs w:val="24"/>
        </w:rPr>
        <w:t>8</w:t>
      </w:r>
      <w:r>
        <w:rPr>
          <w:rFonts w:ascii="宋体" w:hAnsi="宋体" w:cs="Arial"/>
          <w:color w:val="000000"/>
          <w:sz w:val="24"/>
          <w:szCs w:val="24"/>
        </w:rPr>
        <w:t xml:space="preserve"> </w:t>
      </w:r>
      <w:r>
        <w:rPr>
          <w:rFonts w:hint="eastAsia" w:ascii="宋体" w:hAnsi="宋体" w:cs="Arial"/>
          <w:color w:val="000000"/>
          <w:sz w:val="24"/>
          <w:szCs w:val="24"/>
        </w:rPr>
        <w:t>开标地点：</w:t>
      </w:r>
      <w:r>
        <w:rPr>
          <w:rFonts w:hint="eastAsia" w:ascii="宋体" w:hAnsi="宋体" w:cs="Arial"/>
          <w:sz w:val="24"/>
          <w:szCs w:val="24"/>
        </w:rPr>
        <w:t>烟台市开发区开封路</w:t>
      </w:r>
      <w:r>
        <w:rPr>
          <w:rFonts w:ascii="宋体" w:hAnsi="宋体" w:cs="Arial"/>
          <w:sz w:val="24"/>
          <w:szCs w:val="24"/>
        </w:rPr>
        <w:t>8</w:t>
      </w:r>
      <w:r>
        <w:rPr>
          <w:rFonts w:hint="eastAsia" w:ascii="宋体" w:hAnsi="宋体" w:cs="Arial"/>
          <w:sz w:val="24"/>
          <w:szCs w:val="24"/>
        </w:rPr>
        <w:t>号，鑫广再生资源股份有限公司一楼大会议室</w:t>
      </w:r>
      <w:r>
        <w:rPr>
          <w:rFonts w:hint="eastAsia" w:ascii="宋体" w:hAnsi="宋体" w:cs="Arial"/>
          <w:color w:val="000000"/>
          <w:sz w:val="24"/>
          <w:szCs w:val="24"/>
        </w:rPr>
        <w:t>。</w:t>
      </w:r>
    </w:p>
    <w:p>
      <w:pPr>
        <w:adjustRightInd w:val="0"/>
        <w:snapToGrid w:val="0"/>
        <w:spacing w:beforeLines="50" w:line="288" w:lineRule="auto"/>
        <w:ind w:left="210" w:leftChars="100"/>
        <w:rPr>
          <w:rFonts w:ascii="宋体" w:hAnsi="宋体" w:cs="Arial"/>
          <w:color w:val="000000"/>
          <w:sz w:val="24"/>
          <w:szCs w:val="24"/>
        </w:rPr>
      </w:pPr>
      <w:r>
        <w:rPr>
          <w:rFonts w:hint="eastAsia" w:ascii="宋体" w:hAnsi="宋体" w:cs="Arial"/>
          <w:color w:val="000000"/>
          <w:sz w:val="24"/>
          <w:szCs w:val="24"/>
        </w:rPr>
        <w:t>3</w:t>
      </w:r>
      <w:r>
        <w:rPr>
          <w:rFonts w:ascii="宋体" w:hAnsi="宋体" w:cs="Arial"/>
          <w:color w:val="000000"/>
          <w:sz w:val="24"/>
          <w:szCs w:val="24"/>
        </w:rPr>
        <w:t>.</w:t>
      </w:r>
      <w:r>
        <w:rPr>
          <w:rFonts w:hint="eastAsia" w:ascii="宋体" w:hAnsi="宋体" w:cs="Arial"/>
          <w:color w:val="000000"/>
          <w:sz w:val="24"/>
          <w:szCs w:val="24"/>
        </w:rPr>
        <w:t>9开标方式：内部开标</w:t>
      </w:r>
    </w:p>
    <w:p>
      <w:pPr>
        <w:adjustRightInd w:val="0"/>
        <w:snapToGrid w:val="0"/>
        <w:spacing w:beforeLines="50" w:line="288" w:lineRule="auto"/>
        <w:rPr>
          <w:rFonts w:ascii="宋体" w:hAnsi="宋体" w:cs="Arial"/>
          <w:b/>
          <w:color w:val="000000"/>
          <w:sz w:val="24"/>
          <w:szCs w:val="24"/>
        </w:rPr>
      </w:pPr>
      <w:r>
        <w:rPr>
          <w:rFonts w:hint="eastAsia" w:ascii="宋体" w:hAnsi="宋体" w:cs="Arial"/>
          <w:b/>
          <w:color w:val="000000"/>
          <w:sz w:val="24"/>
          <w:szCs w:val="24"/>
        </w:rPr>
        <w:t>4.冰箱拆解线设备技术条件及要求（详见附件二）</w:t>
      </w:r>
    </w:p>
    <w:p>
      <w:pPr>
        <w:adjustRightInd w:val="0"/>
        <w:snapToGrid w:val="0"/>
        <w:spacing w:beforeLines="50" w:line="288" w:lineRule="auto"/>
        <w:jc w:val="left"/>
        <w:rPr>
          <w:rFonts w:ascii="宋体" w:cs="Arial"/>
          <w:b/>
          <w:sz w:val="24"/>
          <w:szCs w:val="24"/>
          <w:u w:val="single"/>
        </w:rPr>
      </w:pPr>
      <w:r>
        <w:rPr>
          <w:rFonts w:hint="eastAsia" w:ascii="宋体" w:hAnsi="宋体" w:cs="Arial"/>
          <w:b/>
          <w:sz w:val="24"/>
          <w:szCs w:val="24"/>
          <w:u w:val="single"/>
        </w:rPr>
        <w:t>二、投标须知</w:t>
      </w:r>
    </w:p>
    <w:p>
      <w:pPr>
        <w:adjustRightInd w:val="0"/>
        <w:snapToGrid w:val="0"/>
        <w:spacing w:beforeLines="50" w:line="288" w:lineRule="auto"/>
        <w:rPr>
          <w:rFonts w:ascii="宋体" w:cs="Arial"/>
          <w:b/>
          <w:sz w:val="24"/>
          <w:szCs w:val="24"/>
          <w:u w:val="single"/>
        </w:rPr>
      </w:pPr>
      <w:r>
        <w:rPr>
          <w:rFonts w:ascii="宋体" w:hAnsi="宋体" w:cs="Arial"/>
          <w:b/>
          <w:color w:val="000000"/>
          <w:sz w:val="24"/>
          <w:szCs w:val="24"/>
          <w:u w:val="single"/>
        </w:rPr>
        <w:t>1</w:t>
      </w:r>
      <w:r>
        <w:rPr>
          <w:rFonts w:hint="eastAsia" w:ascii="宋体" w:hAnsi="宋体" w:cs="Arial"/>
          <w:b/>
          <w:color w:val="000000"/>
          <w:sz w:val="24"/>
          <w:szCs w:val="24"/>
          <w:u w:val="single"/>
        </w:rPr>
        <w:t>、适用范围：</w:t>
      </w:r>
    </w:p>
    <w:p>
      <w:pPr>
        <w:adjustRightInd w:val="0"/>
        <w:snapToGrid w:val="0"/>
        <w:spacing w:beforeLines="50" w:line="288" w:lineRule="auto"/>
        <w:ind w:left="210" w:leftChars="100"/>
        <w:rPr>
          <w:rFonts w:ascii="宋体" w:cs="Arial"/>
          <w:sz w:val="24"/>
          <w:szCs w:val="24"/>
        </w:rPr>
      </w:pPr>
      <w:r>
        <w:rPr>
          <w:rFonts w:hint="eastAsia" w:ascii="宋体" w:hAnsi="宋体" w:cs="Arial"/>
          <w:sz w:val="24"/>
          <w:szCs w:val="24"/>
        </w:rPr>
        <w:t>本招标文件仅适用于本次投标所叙述的鑫广绿环再生资源股份有限公司年处理60万台冰箱拆解线设备及服务</w:t>
      </w:r>
    </w:p>
    <w:p>
      <w:pPr>
        <w:adjustRightInd w:val="0"/>
        <w:snapToGrid w:val="0"/>
        <w:spacing w:beforeLines="50" w:line="288" w:lineRule="auto"/>
        <w:rPr>
          <w:rFonts w:ascii="宋体" w:cs="Arial"/>
          <w:b/>
          <w:sz w:val="24"/>
          <w:szCs w:val="24"/>
          <w:u w:val="single"/>
        </w:rPr>
      </w:pPr>
      <w:r>
        <w:rPr>
          <w:rFonts w:ascii="宋体" w:hAnsi="宋体" w:cs="Arial"/>
          <w:b/>
          <w:sz w:val="24"/>
          <w:szCs w:val="24"/>
          <w:u w:val="single"/>
        </w:rPr>
        <w:t>2</w:t>
      </w:r>
      <w:r>
        <w:rPr>
          <w:rFonts w:hint="eastAsia" w:ascii="宋体" w:hAnsi="宋体" w:cs="Arial"/>
          <w:b/>
          <w:sz w:val="24"/>
          <w:szCs w:val="24"/>
          <w:u w:val="single"/>
        </w:rPr>
        <w:t>、名称定义：</w:t>
      </w:r>
    </w:p>
    <w:p>
      <w:pPr>
        <w:adjustRightInd w:val="0"/>
        <w:snapToGrid w:val="0"/>
        <w:spacing w:beforeLines="50" w:line="288" w:lineRule="auto"/>
        <w:rPr>
          <w:rFonts w:ascii="宋体" w:hAnsi="宋体" w:cs="Arial"/>
          <w:sz w:val="24"/>
          <w:szCs w:val="24"/>
        </w:rPr>
      </w:pPr>
      <w:r>
        <w:rPr>
          <w:rFonts w:hint="eastAsia" w:ascii="宋体" w:hAnsi="宋体" w:cs="Arial"/>
          <w:sz w:val="24"/>
          <w:szCs w:val="24"/>
        </w:rPr>
        <w:t>2.1 招标人：指鑫广绿环再生资源股份有限公司。</w:t>
      </w:r>
    </w:p>
    <w:p>
      <w:pPr>
        <w:adjustRightInd w:val="0"/>
        <w:snapToGrid w:val="0"/>
        <w:spacing w:beforeLines="50" w:line="288" w:lineRule="auto"/>
        <w:rPr>
          <w:rFonts w:ascii="宋体" w:hAnsi="宋体" w:cs="Arial"/>
          <w:sz w:val="24"/>
          <w:szCs w:val="24"/>
        </w:rPr>
      </w:pPr>
      <w:r>
        <w:rPr>
          <w:rFonts w:hint="eastAsia" w:ascii="宋体" w:hAnsi="宋体" w:cs="Arial"/>
          <w:sz w:val="24"/>
          <w:szCs w:val="24"/>
        </w:rPr>
        <w:t>2.2 投标人：指提交满足所有条件，并提供可行性方案、合理的进度表和报价，有资质参加投标的公司单位。</w:t>
      </w:r>
    </w:p>
    <w:p>
      <w:pPr>
        <w:adjustRightInd w:val="0"/>
        <w:snapToGrid w:val="0"/>
        <w:spacing w:beforeLines="50" w:line="288" w:lineRule="auto"/>
        <w:rPr>
          <w:rFonts w:ascii="宋体" w:hAnsi="宋体" w:cs="Arial"/>
          <w:sz w:val="24"/>
          <w:szCs w:val="24"/>
        </w:rPr>
      </w:pPr>
      <w:r>
        <w:rPr>
          <w:rFonts w:hint="eastAsia" w:ascii="宋体" w:hAnsi="宋体" w:cs="Arial"/>
          <w:sz w:val="24"/>
          <w:szCs w:val="24"/>
        </w:rPr>
        <w:t>2.3 中标人：指获得此项目订单的公司单位。</w:t>
      </w:r>
    </w:p>
    <w:p>
      <w:pPr>
        <w:adjustRightInd w:val="0"/>
        <w:snapToGrid w:val="0"/>
        <w:spacing w:beforeLines="50" w:line="288" w:lineRule="auto"/>
        <w:ind w:left="720" w:hanging="720"/>
        <w:rPr>
          <w:rFonts w:ascii="宋体" w:cs="Arial"/>
          <w:b/>
          <w:color w:val="000000"/>
          <w:sz w:val="24"/>
          <w:szCs w:val="24"/>
          <w:u w:val="single"/>
        </w:rPr>
      </w:pPr>
      <w:bookmarkStart w:id="0" w:name="P5"/>
      <w:bookmarkEnd w:id="0"/>
      <w:r>
        <w:rPr>
          <w:rFonts w:hint="eastAsia" w:ascii="宋体" w:hAnsi="宋体" w:cs="Arial"/>
          <w:b/>
          <w:color w:val="000000"/>
          <w:sz w:val="24"/>
          <w:szCs w:val="24"/>
          <w:u w:val="single"/>
        </w:rPr>
        <w:t>3、交货工期：</w:t>
      </w:r>
    </w:p>
    <w:p>
      <w:pPr>
        <w:adjustRightInd w:val="0"/>
        <w:snapToGrid w:val="0"/>
        <w:spacing w:beforeLines="50" w:line="288" w:lineRule="auto"/>
        <w:ind w:left="930" w:leftChars="100" w:hanging="720"/>
        <w:rPr>
          <w:rFonts w:ascii="宋体" w:hAnsi="宋体" w:cs="Arial"/>
          <w:color w:val="000000"/>
          <w:sz w:val="24"/>
          <w:szCs w:val="24"/>
        </w:rPr>
      </w:pPr>
      <w:r>
        <w:rPr>
          <w:rFonts w:hint="eastAsia" w:ascii="宋体" w:hAnsi="宋体" w:cs="Arial"/>
          <w:color w:val="000000"/>
          <w:sz w:val="24"/>
          <w:szCs w:val="24"/>
        </w:rPr>
        <w:t>3.1 本项目制作周期为签订合同次日起</w:t>
      </w:r>
      <w:r>
        <w:rPr>
          <w:rFonts w:hint="eastAsia" w:ascii="宋体" w:hAnsi="宋体" w:cs="Arial"/>
          <w:b/>
          <w:color w:val="000000"/>
          <w:sz w:val="24"/>
          <w:szCs w:val="24"/>
        </w:rPr>
        <w:t>90</w:t>
      </w:r>
      <w:r>
        <w:rPr>
          <w:rFonts w:hint="eastAsia" w:ascii="宋体" w:hAnsi="宋体" w:cs="Arial"/>
          <w:color w:val="000000"/>
          <w:sz w:val="24"/>
          <w:szCs w:val="24"/>
        </w:rPr>
        <w:t>天。</w:t>
      </w:r>
    </w:p>
    <w:p>
      <w:pPr>
        <w:adjustRightInd w:val="0"/>
        <w:snapToGrid w:val="0"/>
        <w:spacing w:beforeLines="50" w:line="288" w:lineRule="auto"/>
        <w:ind w:left="630" w:leftChars="100" w:hanging="420" w:hangingChars="175"/>
        <w:rPr>
          <w:rFonts w:ascii="宋体" w:cs="Arial"/>
          <w:color w:val="FF0000"/>
          <w:sz w:val="24"/>
          <w:szCs w:val="24"/>
          <w:u w:val="single"/>
        </w:rPr>
      </w:pPr>
      <w:r>
        <w:rPr>
          <w:rFonts w:hint="eastAsia" w:ascii="宋体" w:hAnsi="宋体" w:cs="Arial"/>
          <w:color w:val="000000"/>
          <w:sz w:val="24"/>
          <w:szCs w:val="24"/>
        </w:rPr>
        <w:t>3.2中标人须在与招标人签订制作合同后迅速安排制作，做好该项目中标人厂内自制部分的材料及外购部件的采购工作，以保证该项目保质保量按时完成，逾期造成招标人的相应损失需由中标人承担。</w:t>
      </w:r>
    </w:p>
    <w:p>
      <w:pPr>
        <w:adjustRightInd w:val="0"/>
        <w:snapToGrid w:val="0"/>
        <w:spacing w:beforeLines="50" w:line="288" w:lineRule="auto"/>
        <w:ind w:left="720" w:hanging="720"/>
        <w:rPr>
          <w:rFonts w:ascii="宋体" w:cs="Arial"/>
          <w:b/>
          <w:color w:val="000000"/>
          <w:sz w:val="24"/>
          <w:szCs w:val="24"/>
          <w:u w:val="single"/>
        </w:rPr>
      </w:pPr>
      <w:r>
        <w:rPr>
          <w:rFonts w:hint="eastAsia" w:ascii="宋体" w:hAnsi="宋体" w:cs="Arial"/>
          <w:b/>
          <w:color w:val="000000"/>
          <w:sz w:val="24"/>
          <w:szCs w:val="24"/>
          <w:u w:val="single"/>
        </w:rPr>
        <w:t>4、投标文件及组成</w:t>
      </w:r>
    </w:p>
    <w:p>
      <w:pPr>
        <w:adjustRightInd w:val="0"/>
        <w:snapToGrid w:val="0"/>
        <w:spacing w:beforeLines="50" w:line="288" w:lineRule="auto"/>
        <w:ind w:left="930" w:leftChars="100" w:hanging="720"/>
        <w:rPr>
          <w:rFonts w:ascii="宋体" w:cs="Arial"/>
          <w:color w:val="000000"/>
          <w:sz w:val="24"/>
          <w:szCs w:val="24"/>
        </w:rPr>
      </w:pPr>
      <w:r>
        <w:rPr>
          <w:rFonts w:hint="eastAsia" w:ascii="宋体" w:hAnsi="宋体" w:cs="Arial"/>
          <w:color w:val="000000"/>
          <w:sz w:val="24"/>
          <w:szCs w:val="24"/>
        </w:rPr>
        <w:t>4</w:t>
      </w:r>
      <w:r>
        <w:rPr>
          <w:rFonts w:ascii="宋体" w:cs="Arial"/>
          <w:color w:val="000000"/>
          <w:sz w:val="24"/>
          <w:szCs w:val="24"/>
        </w:rPr>
        <w:t>.</w:t>
      </w:r>
      <w:r>
        <w:rPr>
          <w:rFonts w:hint="eastAsia" w:ascii="宋体" w:hAnsi="宋体" w:cs="Arial"/>
          <w:color w:val="000000"/>
          <w:sz w:val="24"/>
          <w:szCs w:val="24"/>
        </w:rPr>
        <w:t>1</w:t>
      </w:r>
      <w:r>
        <w:rPr>
          <w:rFonts w:ascii="宋体" w:hAnsi="宋体" w:cs="Arial"/>
          <w:color w:val="000000"/>
          <w:sz w:val="24"/>
          <w:szCs w:val="24"/>
        </w:rPr>
        <w:t xml:space="preserve"> </w:t>
      </w:r>
      <w:r>
        <w:rPr>
          <w:rFonts w:hint="eastAsia" w:ascii="宋体" w:hAnsi="宋体" w:cs="Arial"/>
          <w:color w:val="000000"/>
          <w:sz w:val="24"/>
          <w:szCs w:val="24"/>
        </w:rPr>
        <w:t>投标人本企业有关证明复印件，如：营业执照、资质证书、安全证书、其它信誉证书等。</w:t>
      </w:r>
    </w:p>
    <w:p>
      <w:pPr>
        <w:adjustRightInd w:val="0"/>
        <w:snapToGrid w:val="0"/>
        <w:spacing w:beforeLines="50" w:line="288" w:lineRule="auto"/>
        <w:ind w:left="930" w:leftChars="100" w:hanging="720"/>
        <w:rPr>
          <w:rFonts w:ascii="宋体" w:cs="Arial"/>
          <w:color w:val="000000"/>
          <w:sz w:val="24"/>
          <w:szCs w:val="24"/>
        </w:rPr>
      </w:pPr>
      <w:r>
        <w:rPr>
          <w:rFonts w:hint="eastAsia" w:ascii="宋体" w:hAnsi="宋体" w:cs="Arial"/>
          <w:color w:val="000000"/>
          <w:sz w:val="24"/>
          <w:szCs w:val="24"/>
        </w:rPr>
        <w:t>4</w:t>
      </w:r>
      <w:r>
        <w:rPr>
          <w:rFonts w:ascii="宋体" w:hAnsi="宋体" w:cs="Arial"/>
          <w:color w:val="000000"/>
          <w:sz w:val="24"/>
          <w:szCs w:val="24"/>
        </w:rPr>
        <w:t>.</w:t>
      </w:r>
      <w:r>
        <w:rPr>
          <w:rFonts w:hint="eastAsia" w:ascii="宋体" w:hAnsi="宋体" w:cs="Arial"/>
          <w:color w:val="000000"/>
          <w:sz w:val="24"/>
          <w:szCs w:val="24"/>
        </w:rPr>
        <w:t>2</w:t>
      </w:r>
      <w:r>
        <w:rPr>
          <w:rFonts w:ascii="宋体" w:hAnsi="宋体" w:cs="Arial"/>
          <w:color w:val="000000"/>
          <w:sz w:val="24"/>
          <w:szCs w:val="24"/>
        </w:rPr>
        <w:t xml:space="preserve"> </w:t>
      </w:r>
      <w:r>
        <w:rPr>
          <w:rFonts w:hint="eastAsia" w:ascii="宋体" w:hAnsi="宋体" w:cs="Arial"/>
          <w:color w:val="000000"/>
          <w:sz w:val="24"/>
          <w:szCs w:val="24"/>
        </w:rPr>
        <w:t>开标一览表（报价汇总表）（见附件一）。</w:t>
      </w:r>
    </w:p>
    <w:p>
      <w:pPr>
        <w:adjustRightInd w:val="0"/>
        <w:snapToGrid w:val="0"/>
        <w:spacing w:beforeLines="50" w:line="288" w:lineRule="auto"/>
        <w:ind w:left="720" w:hanging="720"/>
        <w:rPr>
          <w:rFonts w:ascii="宋体" w:cs="Arial"/>
          <w:b/>
          <w:color w:val="000000"/>
          <w:sz w:val="24"/>
          <w:szCs w:val="24"/>
          <w:u w:val="single"/>
        </w:rPr>
      </w:pPr>
      <w:r>
        <w:rPr>
          <w:rFonts w:hint="eastAsia" w:ascii="宋体" w:hAnsi="宋体" w:cs="Arial"/>
          <w:b/>
          <w:color w:val="000000"/>
          <w:sz w:val="24"/>
          <w:szCs w:val="24"/>
          <w:u w:val="single"/>
        </w:rPr>
        <w:t>5、投标文件：</w:t>
      </w:r>
    </w:p>
    <w:p>
      <w:pPr>
        <w:adjustRightInd w:val="0"/>
        <w:snapToGrid w:val="0"/>
        <w:spacing w:beforeLines="50" w:line="288" w:lineRule="auto"/>
        <w:ind w:left="360"/>
        <w:rPr>
          <w:rFonts w:ascii="宋体" w:cs="Arial"/>
          <w:color w:val="000000"/>
          <w:sz w:val="24"/>
          <w:szCs w:val="24"/>
        </w:rPr>
      </w:pPr>
      <w:r>
        <w:rPr>
          <w:rFonts w:hint="eastAsia" w:ascii="宋体" w:hAnsi="宋体" w:cs="Arial"/>
          <w:sz w:val="24"/>
          <w:szCs w:val="24"/>
        </w:rPr>
        <w:t>5</w:t>
      </w:r>
      <w:r>
        <w:rPr>
          <w:rFonts w:ascii="宋体" w:hAnsi="宋体" w:cs="Arial"/>
          <w:sz w:val="24"/>
          <w:szCs w:val="24"/>
        </w:rPr>
        <w:t xml:space="preserve">.1 </w:t>
      </w:r>
      <w:r>
        <w:rPr>
          <w:rFonts w:hint="eastAsia" w:ascii="宋体" w:hAnsi="宋体" w:cs="Arial"/>
          <w:sz w:val="24"/>
          <w:szCs w:val="24"/>
        </w:rPr>
        <w:t>投标文件一式1份</w:t>
      </w:r>
      <w:r>
        <w:rPr>
          <w:rFonts w:hint="eastAsia" w:ascii="宋体" w:hAnsi="宋体" w:cs="Arial"/>
          <w:color w:val="000000"/>
          <w:sz w:val="24"/>
          <w:szCs w:val="24"/>
        </w:rPr>
        <w:t>。</w:t>
      </w:r>
    </w:p>
    <w:p>
      <w:pPr>
        <w:adjustRightInd w:val="0"/>
        <w:snapToGrid w:val="0"/>
        <w:spacing w:beforeLines="50" w:line="288" w:lineRule="auto"/>
        <w:ind w:left="360"/>
        <w:rPr>
          <w:rFonts w:ascii="宋体" w:cs="Arial"/>
          <w:color w:val="000000"/>
          <w:sz w:val="24"/>
          <w:szCs w:val="24"/>
        </w:rPr>
      </w:pPr>
      <w:r>
        <w:rPr>
          <w:rFonts w:hint="eastAsia" w:ascii="宋体" w:hAnsi="宋体" w:cs="Arial"/>
          <w:sz w:val="24"/>
          <w:szCs w:val="24"/>
        </w:rPr>
        <w:t>5</w:t>
      </w:r>
      <w:r>
        <w:rPr>
          <w:rFonts w:ascii="宋体" w:hAnsi="宋体" w:cs="Arial"/>
          <w:color w:val="000000"/>
          <w:sz w:val="24"/>
          <w:szCs w:val="24"/>
        </w:rPr>
        <w:t>.2</w:t>
      </w:r>
      <w:r>
        <w:rPr>
          <w:rFonts w:hint="eastAsia" w:ascii="宋体" w:hAnsi="宋体" w:cs="Arial"/>
          <w:color w:val="000000"/>
          <w:sz w:val="24"/>
          <w:szCs w:val="24"/>
        </w:rPr>
        <w:t>投标书及报价表须加盖单位公章和法人章，投标文件将严格保密并装在密封的信封内提交，此文件应该打印或者钢笔书写。</w:t>
      </w:r>
    </w:p>
    <w:p>
      <w:pPr>
        <w:adjustRightInd w:val="0"/>
        <w:snapToGrid w:val="0"/>
        <w:spacing w:beforeLines="50" w:line="288" w:lineRule="auto"/>
        <w:ind w:left="360"/>
        <w:rPr>
          <w:rFonts w:ascii="宋体" w:cs="Arial"/>
          <w:color w:val="000000"/>
          <w:sz w:val="24"/>
          <w:szCs w:val="24"/>
        </w:rPr>
      </w:pPr>
      <w:r>
        <w:rPr>
          <w:rFonts w:hint="eastAsia" w:ascii="宋体" w:hAnsi="宋体" w:cs="Arial"/>
          <w:sz w:val="24"/>
          <w:szCs w:val="24"/>
        </w:rPr>
        <w:t>5</w:t>
      </w:r>
      <w:r>
        <w:rPr>
          <w:rFonts w:ascii="宋体" w:hAnsi="宋体" w:cs="Arial"/>
          <w:color w:val="000000"/>
          <w:sz w:val="24"/>
          <w:szCs w:val="24"/>
        </w:rPr>
        <w:t>.3</w:t>
      </w:r>
      <w:r>
        <w:rPr>
          <w:rFonts w:hint="eastAsia" w:ascii="宋体" w:hAnsi="宋体" w:cs="Arial"/>
          <w:color w:val="000000"/>
          <w:sz w:val="24"/>
          <w:szCs w:val="24"/>
        </w:rPr>
        <w:t>信封上应该注明：项目名称、投标人公司全称、地址、联系人姓名和联系方式。招标人不接受口头，电话或者通过传真投标。</w:t>
      </w:r>
    </w:p>
    <w:p>
      <w:pPr>
        <w:adjustRightInd w:val="0"/>
        <w:snapToGrid w:val="0"/>
        <w:spacing w:beforeLines="50" w:line="288" w:lineRule="auto"/>
        <w:ind w:left="360"/>
        <w:rPr>
          <w:rFonts w:ascii="宋体" w:cs="Arial"/>
          <w:color w:val="000000"/>
          <w:sz w:val="24"/>
          <w:szCs w:val="24"/>
        </w:rPr>
      </w:pPr>
      <w:r>
        <w:rPr>
          <w:rFonts w:hint="eastAsia" w:ascii="宋体" w:hAnsi="宋体" w:cs="Arial"/>
          <w:sz w:val="24"/>
          <w:szCs w:val="24"/>
        </w:rPr>
        <w:t>5.4</w:t>
      </w:r>
      <w:r>
        <w:rPr>
          <w:rFonts w:ascii="宋体" w:hAnsi="宋体" w:cs="Arial"/>
          <w:color w:val="000000"/>
          <w:sz w:val="24"/>
          <w:szCs w:val="24"/>
        </w:rPr>
        <w:t xml:space="preserve"> </w:t>
      </w:r>
      <w:r>
        <w:rPr>
          <w:rFonts w:hint="eastAsia" w:ascii="宋体" w:hAnsi="宋体" w:cs="Arial"/>
          <w:color w:val="000000"/>
          <w:sz w:val="24"/>
          <w:szCs w:val="24"/>
        </w:rPr>
        <w:t>投标文件的任何修改和擦除须由投标人签字并记录改动日期。</w:t>
      </w:r>
    </w:p>
    <w:p>
      <w:pPr>
        <w:adjustRightInd w:val="0"/>
        <w:snapToGrid w:val="0"/>
        <w:spacing w:beforeLines="50" w:line="288" w:lineRule="auto"/>
        <w:ind w:left="360"/>
        <w:rPr>
          <w:rFonts w:ascii="宋体" w:cs="Arial"/>
          <w:color w:val="000000"/>
          <w:sz w:val="24"/>
          <w:szCs w:val="24"/>
        </w:rPr>
      </w:pPr>
      <w:r>
        <w:rPr>
          <w:rFonts w:hint="eastAsia" w:ascii="宋体" w:hAnsi="宋体" w:cs="Arial"/>
          <w:color w:val="000000"/>
          <w:sz w:val="24"/>
          <w:szCs w:val="24"/>
        </w:rPr>
        <w:t>5.5</w:t>
      </w:r>
      <w:r>
        <w:rPr>
          <w:rFonts w:ascii="宋体" w:hAnsi="宋体" w:cs="Arial"/>
          <w:color w:val="000000"/>
          <w:sz w:val="24"/>
          <w:szCs w:val="24"/>
        </w:rPr>
        <w:t xml:space="preserve"> </w:t>
      </w:r>
      <w:r>
        <w:rPr>
          <w:rFonts w:hint="eastAsia" w:ascii="宋体" w:hAnsi="宋体" w:cs="Arial"/>
          <w:color w:val="000000"/>
          <w:sz w:val="24"/>
          <w:szCs w:val="24"/>
        </w:rPr>
        <w:t>投标人在合同执行中，如果发现自己的工作有与招标人技术要求、中国的法律法规和规范标准不符，应在相关工作进行前及时通报业主。</w:t>
      </w:r>
    </w:p>
    <w:p>
      <w:pPr>
        <w:adjustRightInd w:val="0"/>
        <w:snapToGrid w:val="0"/>
        <w:spacing w:beforeLines="50" w:line="288" w:lineRule="auto"/>
        <w:ind w:left="360"/>
        <w:rPr>
          <w:rFonts w:ascii="宋体" w:cs="Arial"/>
          <w:color w:val="000000"/>
          <w:sz w:val="24"/>
          <w:szCs w:val="24"/>
        </w:rPr>
      </w:pPr>
      <w:r>
        <w:rPr>
          <w:rFonts w:hint="eastAsia" w:ascii="宋体" w:hAnsi="宋体" w:cs="Arial"/>
          <w:color w:val="000000"/>
          <w:sz w:val="24"/>
          <w:szCs w:val="24"/>
        </w:rPr>
        <w:t>5.6</w:t>
      </w:r>
      <w:r>
        <w:rPr>
          <w:rFonts w:ascii="宋体" w:hAnsi="宋体" w:cs="Arial"/>
          <w:color w:val="000000"/>
          <w:sz w:val="24"/>
          <w:szCs w:val="24"/>
        </w:rPr>
        <w:t xml:space="preserve"> </w:t>
      </w:r>
      <w:r>
        <w:rPr>
          <w:rFonts w:hint="eastAsia" w:ascii="宋体" w:hAnsi="宋体" w:cs="Arial"/>
          <w:color w:val="000000"/>
          <w:sz w:val="24"/>
          <w:szCs w:val="24"/>
        </w:rPr>
        <w:t>当投标人提交投标文件时，即表明</w:t>
      </w:r>
      <w:r>
        <w:rPr>
          <w:rFonts w:ascii="宋体" w:hAnsi="宋体" w:cs="Arial"/>
          <w:color w:val="000000"/>
          <w:sz w:val="24"/>
          <w:szCs w:val="24"/>
        </w:rPr>
        <w:t>:</w:t>
      </w:r>
      <w:r>
        <w:rPr>
          <w:rFonts w:hint="eastAsia" w:ascii="宋体" w:hAnsi="宋体" w:cs="Arial"/>
          <w:color w:val="000000"/>
          <w:sz w:val="24"/>
          <w:szCs w:val="24"/>
        </w:rPr>
        <w:t>投标人已阅读并理解了招标文件，同意招标文件中的条款，投标报价是根据标书要求制定的。投标人如在招标文件中发现任何错误、内容不一致或引起歧义的地方，应立即以书面形式与招标人联系。</w:t>
      </w:r>
    </w:p>
    <w:p>
      <w:pPr>
        <w:adjustRightInd w:val="0"/>
        <w:snapToGrid w:val="0"/>
        <w:spacing w:beforeLines="50" w:line="288" w:lineRule="auto"/>
        <w:ind w:left="360"/>
        <w:rPr>
          <w:rFonts w:ascii="宋体" w:cs="Arial"/>
          <w:color w:val="000000"/>
          <w:sz w:val="24"/>
          <w:szCs w:val="24"/>
        </w:rPr>
      </w:pPr>
      <w:r>
        <w:rPr>
          <w:rFonts w:hint="eastAsia" w:ascii="宋体" w:hAnsi="宋体" w:cs="Arial"/>
          <w:color w:val="000000"/>
          <w:sz w:val="24"/>
          <w:szCs w:val="24"/>
        </w:rPr>
        <w:t>5.7</w:t>
      </w:r>
      <w:r>
        <w:rPr>
          <w:rFonts w:ascii="宋体" w:hAnsi="宋体" w:cs="Arial"/>
          <w:color w:val="000000"/>
          <w:sz w:val="24"/>
          <w:szCs w:val="24"/>
        </w:rPr>
        <w:t xml:space="preserve"> </w:t>
      </w:r>
      <w:r>
        <w:rPr>
          <w:rFonts w:hint="eastAsia" w:ascii="宋体" w:hAnsi="宋体" w:cs="Arial"/>
          <w:color w:val="000000"/>
          <w:sz w:val="24"/>
          <w:szCs w:val="24"/>
        </w:rPr>
        <w:t>招标人可以更改要求或拒绝所有投标。</w:t>
      </w:r>
    </w:p>
    <w:p>
      <w:pPr>
        <w:adjustRightInd w:val="0"/>
        <w:snapToGrid w:val="0"/>
        <w:spacing w:beforeLines="50" w:line="288" w:lineRule="auto"/>
        <w:ind w:left="149" w:leftChars="71"/>
        <w:rPr>
          <w:rFonts w:ascii="宋体" w:cs="Arial"/>
          <w:b/>
          <w:color w:val="000000"/>
          <w:sz w:val="24"/>
          <w:szCs w:val="24"/>
          <w:u w:val="single"/>
        </w:rPr>
      </w:pPr>
      <w:r>
        <w:rPr>
          <w:rFonts w:hint="eastAsia" w:ascii="宋体" w:hAnsi="宋体" w:cs="Arial"/>
          <w:b/>
          <w:color w:val="000000"/>
          <w:sz w:val="24"/>
          <w:szCs w:val="24"/>
          <w:u w:val="single"/>
        </w:rPr>
        <w:t>6、报价要求：</w:t>
      </w:r>
    </w:p>
    <w:p>
      <w:pPr>
        <w:adjustRightInd w:val="0"/>
        <w:snapToGrid w:val="0"/>
        <w:spacing w:beforeLines="50" w:line="288" w:lineRule="auto"/>
        <w:ind w:left="420"/>
        <w:rPr>
          <w:rFonts w:ascii="宋体" w:cs="Arial"/>
          <w:color w:val="000000"/>
          <w:sz w:val="24"/>
          <w:szCs w:val="24"/>
        </w:rPr>
      </w:pPr>
      <w:r>
        <w:rPr>
          <w:rFonts w:hint="eastAsia" w:ascii="宋体" w:hAnsi="宋体" w:cs="Arial"/>
          <w:color w:val="000000"/>
          <w:sz w:val="24"/>
          <w:szCs w:val="24"/>
        </w:rPr>
        <w:t>6</w:t>
      </w:r>
      <w:r>
        <w:rPr>
          <w:rFonts w:ascii="宋体" w:hAnsi="宋体" w:cs="Arial"/>
          <w:color w:val="000000"/>
          <w:sz w:val="24"/>
          <w:szCs w:val="24"/>
        </w:rPr>
        <w:t xml:space="preserve">.1 </w:t>
      </w:r>
      <w:r>
        <w:rPr>
          <w:rFonts w:hint="eastAsia" w:ascii="宋体" w:hAnsi="宋体" w:cs="Arial"/>
          <w:color w:val="000000"/>
          <w:sz w:val="24"/>
          <w:szCs w:val="24"/>
        </w:rPr>
        <w:t>投标人报价应包括本招标文件所确定的项目内容，且都应满足国家及地方的法律法规、规范标准和招标人要求。</w:t>
      </w:r>
    </w:p>
    <w:p>
      <w:pPr>
        <w:adjustRightInd w:val="0"/>
        <w:snapToGrid w:val="0"/>
        <w:spacing w:beforeLines="50" w:line="288" w:lineRule="auto"/>
        <w:ind w:left="420"/>
        <w:rPr>
          <w:rFonts w:ascii="宋体" w:hAnsi="宋体" w:cs="Arial"/>
          <w:color w:val="000000"/>
          <w:sz w:val="24"/>
          <w:szCs w:val="24"/>
        </w:rPr>
      </w:pPr>
      <w:r>
        <w:rPr>
          <w:rFonts w:hint="eastAsia" w:ascii="宋体" w:hAnsi="宋体" w:cs="Arial"/>
          <w:color w:val="000000"/>
          <w:sz w:val="24"/>
          <w:szCs w:val="24"/>
        </w:rPr>
        <w:t>6.2 投标人应根据</w:t>
      </w:r>
      <w:r>
        <w:rPr>
          <w:rFonts w:hint="eastAsia" w:ascii="宋体" w:hAnsi="宋体" w:cs="Arial"/>
          <w:sz w:val="24"/>
          <w:szCs w:val="24"/>
        </w:rPr>
        <w:t>招标人的技术要求</w:t>
      </w:r>
      <w:r>
        <w:rPr>
          <w:rFonts w:hint="eastAsia" w:ascii="宋体" w:hAnsi="宋体" w:cs="Arial"/>
          <w:color w:val="000000"/>
          <w:sz w:val="24"/>
          <w:szCs w:val="24"/>
        </w:rPr>
        <w:t>，以及执行合同条款所必须发生的费用，对项目进行总承包报价，一旦中标，则合同总价将固定不变。</w:t>
      </w:r>
    </w:p>
    <w:p>
      <w:pPr>
        <w:adjustRightInd w:val="0"/>
        <w:snapToGrid w:val="0"/>
        <w:spacing w:beforeLines="50" w:line="288" w:lineRule="auto"/>
        <w:ind w:left="420" w:leftChars="200"/>
        <w:rPr>
          <w:rFonts w:ascii="宋体" w:hAnsi="宋体" w:cs="Arial"/>
          <w:color w:val="000000"/>
          <w:sz w:val="24"/>
          <w:szCs w:val="24"/>
        </w:rPr>
      </w:pPr>
      <w:r>
        <w:rPr>
          <w:rFonts w:hint="eastAsia" w:ascii="宋体" w:hAnsi="宋体" w:cs="Arial"/>
          <w:color w:val="000000"/>
          <w:sz w:val="24"/>
          <w:szCs w:val="24"/>
        </w:rPr>
        <w:t>6.3 投标人应对报价的完整性承担全面责任，若报价中没有包括招标项目的某些工程内容；或招标人虽未明确写明，而这又是完成整个项目所不可缺少的某些制作内容；或该制作并没有按业主的要求施工，而产生的返工工作量，中标人将无权为这些漏项或不符合要求的工程对合同总价向业主提出追加</w:t>
      </w:r>
    </w:p>
    <w:p>
      <w:pPr>
        <w:adjustRightInd w:val="0"/>
        <w:snapToGrid w:val="0"/>
        <w:spacing w:beforeLines="50" w:line="288" w:lineRule="auto"/>
        <w:ind w:left="420" w:leftChars="200"/>
        <w:rPr>
          <w:rFonts w:ascii="宋体" w:hAnsi="宋体" w:cs="Arial"/>
          <w:color w:val="000000"/>
          <w:sz w:val="24"/>
          <w:szCs w:val="24"/>
        </w:rPr>
      </w:pPr>
      <w:r>
        <w:rPr>
          <w:rFonts w:hint="eastAsia" w:ascii="宋体" w:hAnsi="宋体" w:cs="Arial"/>
          <w:color w:val="000000"/>
          <w:sz w:val="24"/>
          <w:szCs w:val="24"/>
        </w:rPr>
        <w:t>6.4 投标人须充分考虑报价中包括人工费、材料费、加工费、验收费、运杂费、装卸费、安装费、利润、税金（包括但不限于13%的增值税）、其它直接费、间接费等全部相关费用（需附计算书）。招标人认为投标人的报价中已包括了所有与制作项目相关的费用，合同签订后招标人将不接受中标人以任何理由提出的费用追加或增补要求。</w:t>
      </w:r>
    </w:p>
    <w:p>
      <w:pPr>
        <w:adjustRightInd w:val="0"/>
        <w:snapToGrid w:val="0"/>
        <w:spacing w:beforeLines="50" w:line="288" w:lineRule="auto"/>
        <w:ind w:left="360"/>
        <w:rPr>
          <w:rFonts w:ascii="宋体" w:cs="Arial"/>
          <w:color w:val="000000"/>
          <w:sz w:val="24"/>
          <w:szCs w:val="24"/>
        </w:rPr>
      </w:pPr>
      <w:r>
        <w:rPr>
          <w:rFonts w:hint="eastAsia" w:ascii="宋体" w:hAnsi="宋体" w:cs="Arial"/>
          <w:color w:val="000000"/>
          <w:sz w:val="24"/>
          <w:szCs w:val="24"/>
        </w:rPr>
        <w:t>6</w:t>
      </w:r>
      <w:r>
        <w:rPr>
          <w:rFonts w:ascii="宋体" w:hAnsi="宋体" w:cs="Arial"/>
          <w:color w:val="000000"/>
          <w:sz w:val="24"/>
          <w:szCs w:val="24"/>
        </w:rPr>
        <w:t>.</w:t>
      </w:r>
      <w:r>
        <w:rPr>
          <w:rFonts w:hint="eastAsia" w:ascii="宋体" w:hAnsi="宋体" w:cs="Arial"/>
          <w:color w:val="000000"/>
          <w:sz w:val="24"/>
          <w:szCs w:val="24"/>
        </w:rPr>
        <w:t>5</w:t>
      </w:r>
      <w:r>
        <w:rPr>
          <w:rFonts w:ascii="宋体" w:hAnsi="宋体" w:cs="Arial"/>
          <w:color w:val="000000"/>
          <w:sz w:val="24"/>
          <w:szCs w:val="24"/>
        </w:rPr>
        <w:t xml:space="preserve"> </w:t>
      </w:r>
      <w:r>
        <w:rPr>
          <w:rFonts w:hint="eastAsia" w:ascii="宋体" w:hAnsi="宋体" w:cs="Arial"/>
          <w:color w:val="000000"/>
          <w:sz w:val="24"/>
          <w:szCs w:val="24"/>
        </w:rPr>
        <w:t>投标报价以人民币为单位，并且书写有文字和数字，如果二者数值上不符，以价低内容为准。</w:t>
      </w:r>
    </w:p>
    <w:p>
      <w:pPr>
        <w:adjustRightInd w:val="0"/>
        <w:snapToGrid w:val="0"/>
        <w:spacing w:beforeLines="50" w:line="288" w:lineRule="auto"/>
        <w:ind w:left="60"/>
        <w:rPr>
          <w:rFonts w:ascii="宋体" w:hAnsi="宋体" w:cs="Arial"/>
          <w:b/>
          <w:color w:val="000000"/>
          <w:sz w:val="24"/>
          <w:szCs w:val="24"/>
          <w:u w:val="single"/>
        </w:rPr>
      </w:pPr>
      <w:r>
        <w:rPr>
          <w:rFonts w:hint="eastAsia" w:ascii="宋体" w:hAnsi="宋体" w:cs="Arial"/>
          <w:b/>
          <w:color w:val="000000"/>
          <w:sz w:val="24"/>
          <w:szCs w:val="24"/>
          <w:u w:val="single"/>
        </w:rPr>
        <w:t>7、项目管理</w:t>
      </w:r>
      <w:r>
        <w:rPr>
          <w:rFonts w:ascii="宋体" w:hAnsi="宋体" w:cs="Arial"/>
          <w:b/>
          <w:color w:val="000000"/>
          <w:sz w:val="24"/>
          <w:szCs w:val="24"/>
          <w:u w:val="single"/>
        </w:rPr>
        <w:t xml:space="preserve"> </w:t>
      </w:r>
    </w:p>
    <w:p>
      <w:pPr>
        <w:adjustRightInd w:val="0"/>
        <w:snapToGrid w:val="0"/>
        <w:spacing w:beforeLines="50" w:line="288" w:lineRule="auto"/>
        <w:ind w:left="426"/>
        <w:rPr>
          <w:rFonts w:ascii="宋体" w:cs="Arial"/>
          <w:color w:val="000000"/>
          <w:sz w:val="24"/>
          <w:szCs w:val="24"/>
        </w:rPr>
      </w:pPr>
      <w:r>
        <w:rPr>
          <w:rFonts w:hint="eastAsia" w:ascii="宋体" w:hAnsi="宋体" w:cs="Arial"/>
          <w:color w:val="000000"/>
          <w:sz w:val="24"/>
          <w:szCs w:val="24"/>
        </w:rPr>
        <w:t>7</w:t>
      </w:r>
      <w:r>
        <w:rPr>
          <w:rFonts w:ascii="宋体" w:hAnsi="宋体" w:cs="Arial"/>
          <w:color w:val="000000"/>
          <w:sz w:val="24"/>
          <w:szCs w:val="24"/>
        </w:rPr>
        <w:t>.1</w:t>
      </w:r>
      <w:r>
        <w:rPr>
          <w:rFonts w:hint="eastAsia" w:ascii="宋体" w:hAnsi="宋体" w:cs="Arial"/>
          <w:color w:val="000000"/>
          <w:sz w:val="24"/>
          <w:szCs w:val="24"/>
        </w:rPr>
        <w:t>中标人须严格遵守国家和地方的法律法规，严格遵守招标人的各项技术要求。</w:t>
      </w:r>
    </w:p>
    <w:p>
      <w:pPr>
        <w:adjustRightInd w:val="0"/>
        <w:snapToGrid w:val="0"/>
        <w:spacing w:beforeLines="50" w:line="288" w:lineRule="auto"/>
        <w:ind w:left="426"/>
        <w:rPr>
          <w:rFonts w:ascii="宋体" w:hAnsi="宋体" w:cs="Arial"/>
          <w:color w:val="000000"/>
          <w:sz w:val="24"/>
          <w:szCs w:val="24"/>
        </w:rPr>
      </w:pPr>
      <w:r>
        <w:rPr>
          <w:rFonts w:hint="eastAsia" w:ascii="宋体" w:hAnsi="宋体" w:cs="Arial"/>
          <w:color w:val="000000"/>
          <w:sz w:val="24"/>
          <w:szCs w:val="24"/>
        </w:rPr>
        <w:t>7</w:t>
      </w:r>
      <w:r>
        <w:rPr>
          <w:rFonts w:ascii="宋体" w:hAnsi="宋体" w:cs="Arial"/>
          <w:color w:val="000000"/>
          <w:sz w:val="24"/>
          <w:szCs w:val="24"/>
        </w:rPr>
        <w:t>.2</w:t>
      </w:r>
      <w:r>
        <w:rPr>
          <w:rFonts w:hint="eastAsia" w:ascii="宋体" w:hAnsi="宋体" w:cs="Arial"/>
          <w:color w:val="000000"/>
          <w:sz w:val="24"/>
          <w:szCs w:val="24"/>
        </w:rPr>
        <w:t>中标人应根据工程进度要求制定并提供一份完整的项目进度表。</w:t>
      </w:r>
    </w:p>
    <w:p>
      <w:pPr>
        <w:adjustRightInd w:val="0"/>
        <w:snapToGrid w:val="0"/>
        <w:spacing w:beforeLines="50" w:line="288" w:lineRule="auto"/>
        <w:ind w:left="426"/>
        <w:rPr>
          <w:rFonts w:ascii="宋体" w:cs="Arial"/>
          <w:color w:val="000000"/>
          <w:sz w:val="24"/>
          <w:szCs w:val="24"/>
        </w:rPr>
      </w:pPr>
      <w:r>
        <w:rPr>
          <w:rFonts w:hint="eastAsia" w:ascii="宋体" w:hAnsi="宋体" w:cs="Arial"/>
          <w:color w:val="000000"/>
          <w:sz w:val="24"/>
          <w:szCs w:val="24"/>
        </w:rPr>
        <w:t>7.3</w:t>
      </w:r>
      <w:r>
        <w:rPr>
          <w:rFonts w:ascii="宋体" w:hAnsi="宋体" w:cs="Arial"/>
          <w:color w:val="000000"/>
          <w:sz w:val="24"/>
          <w:szCs w:val="24"/>
        </w:rPr>
        <w:t xml:space="preserve"> </w:t>
      </w:r>
      <w:r>
        <w:rPr>
          <w:rFonts w:hint="eastAsia" w:ascii="宋体" w:hAnsi="宋体" w:cs="Arial"/>
          <w:color w:val="000000"/>
          <w:sz w:val="24"/>
          <w:szCs w:val="24"/>
        </w:rPr>
        <w:t>项目制作过程中，发现的任何问题，中标人应及时报告招标人并经招标人确认，不能随意制作，否则产生的一切损失、费用及相关后果由中标人承担。</w:t>
      </w:r>
    </w:p>
    <w:p>
      <w:pPr>
        <w:adjustRightInd w:val="0"/>
        <w:snapToGrid w:val="0"/>
        <w:spacing w:beforeLines="50" w:line="288" w:lineRule="auto"/>
        <w:ind w:left="426"/>
        <w:rPr>
          <w:rFonts w:ascii="宋体" w:cs="Arial"/>
          <w:color w:val="000000"/>
          <w:sz w:val="24"/>
          <w:szCs w:val="24"/>
        </w:rPr>
      </w:pPr>
      <w:r>
        <w:rPr>
          <w:rFonts w:hint="eastAsia" w:ascii="宋体" w:hAnsi="宋体" w:cs="Arial"/>
          <w:color w:val="000000"/>
          <w:sz w:val="24"/>
          <w:szCs w:val="24"/>
        </w:rPr>
        <w:t>7.4</w:t>
      </w:r>
      <w:r>
        <w:rPr>
          <w:rFonts w:ascii="宋体" w:hAnsi="宋体" w:cs="Arial"/>
          <w:color w:val="000000"/>
          <w:sz w:val="24"/>
          <w:szCs w:val="24"/>
        </w:rPr>
        <w:t xml:space="preserve"> </w:t>
      </w:r>
      <w:r>
        <w:rPr>
          <w:rFonts w:hint="eastAsia" w:ascii="宋体" w:hAnsi="宋体" w:cs="Arial"/>
          <w:color w:val="000000"/>
          <w:sz w:val="24"/>
          <w:szCs w:val="24"/>
        </w:rPr>
        <w:t>本制作项目制作完毕运抵招标人现场并验收后保质期</w:t>
      </w:r>
      <w:r>
        <w:rPr>
          <w:rFonts w:ascii="宋体" w:hAnsi="宋体" w:cs="Arial"/>
          <w:color w:val="000000"/>
          <w:sz w:val="24"/>
          <w:szCs w:val="24"/>
        </w:rPr>
        <w:t>1</w:t>
      </w:r>
      <w:r>
        <w:rPr>
          <w:rFonts w:hint="eastAsia" w:ascii="宋体" w:hAnsi="宋体" w:cs="Arial"/>
          <w:color w:val="000000"/>
          <w:sz w:val="24"/>
          <w:szCs w:val="24"/>
        </w:rPr>
        <w:t>年。</w:t>
      </w:r>
    </w:p>
    <w:p>
      <w:pPr>
        <w:adjustRightInd w:val="0"/>
        <w:snapToGrid w:val="0"/>
        <w:spacing w:beforeLines="50" w:line="288" w:lineRule="auto"/>
        <w:ind w:left="426"/>
        <w:rPr>
          <w:rFonts w:ascii="宋体" w:hAnsi="宋体" w:cs="Arial"/>
          <w:color w:val="000000"/>
          <w:sz w:val="24"/>
          <w:szCs w:val="24"/>
        </w:rPr>
      </w:pPr>
      <w:r>
        <w:rPr>
          <w:rFonts w:hint="eastAsia" w:ascii="宋体" w:hAnsi="宋体" w:cs="Arial"/>
          <w:color w:val="000000"/>
          <w:sz w:val="24"/>
          <w:szCs w:val="24"/>
        </w:rPr>
        <w:t>7.5如果投标人无法达到以上管理要求，招标人有权解除合同，中标人须承担由此引起的一切后果。</w:t>
      </w:r>
    </w:p>
    <w:p>
      <w:pPr>
        <w:adjustRightInd w:val="0"/>
        <w:snapToGrid w:val="0"/>
        <w:spacing w:before="50" w:line="288" w:lineRule="auto"/>
        <w:rPr>
          <w:rFonts w:ascii="宋体" w:cs="Arial"/>
          <w:b/>
          <w:color w:val="000000"/>
          <w:sz w:val="24"/>
          <w:szCs w:val="24"/>
        </w:rPr>
      </w:pPr>
      <w:r>
        <w:rPr>
          <w:rFonts w:hint="eastAsia" w:ascii="宋体" w:hAnsi="宋体" w:cs="Arial"/>
          <w:b/>
          <w:color w:val="000000"/>
          <w:sz w:val="24"/>
          <w:szCs w:val="24"/>
        </w:rPr>
        <w:t>8、到货要求</w:t>
      </w:r>
    </w:p>
    <w:p>
      <w:pPr>
        <w:adjustRightInd w:val="0"/>
        <w:snapToGrid w:val="0"/>
        <w:spacing w:before="50" w:line="288" w:lineRule="auto"/>
        <w:ind w:firstLine="210"/>
        <w:rPr>
          <w:rFonts w:ascii="宋体" w:cs="Arial"/>
          <w:color w:val="000000"/>
          <w:sz w:val="24"/>
          <w:szCs w:val="24"/>
        </w:rPr>
      </w:pPr>
      <w:r>
        <w:rPr>
          <w:rFonts w:hint="eastAsia" w:ascii="宋体" w:hAnsi="宋体" w:cs="Arial"/>
          <w:color w:val="000000"/>
          <w:sz w:val="24"/>
          <w:szCs w:val="24"/>
        </w:rPr>
        <w:t>8</w:t>
      </w:r>
      <w:r>
        <w:rPr>
          <w:rFonts w:ascii="宋体" w:hAnsi="宋体" w:cs="Arial"/>
          <w:color w:val="000000"/>
          <w:sz w:val="24"/>
          <w:szCs w:val="24"/>
        </w:rPr>
        <w:t>.1</w:t>
      </w:r>
      <w:r>
        <w:rPr>
          <w:rFonts w:hint="eastAsia" w:ascii="宋体" w:hAnsi="宋体" w:cs="Arial"/>
          <w:color w:val="000000"/>
          <w:sz w:val="24"/>
          <w:szCs w:val="24"/>
        </w:rPr>
        <w:t>中标人按约定时间按时按要求交货。</w:t>
      </w:r>
    </w:p>
    <w:p>
      <w:pPr>
        <w:adjustRightInd w:val="0"/>
        <w:snapToGrid w:val="0"/>
        <w:spacing w:before="50" w:line="288" w:lineRule="auto"/>
        <w:ind w:firstLine="210"/>
        <w:rPr>
          <w:rFonts w:ascii="宋体" w:cs="Arial"/>
          <w:color w:val="000000"/>
          <w:sz w:val="24"/>
          <w:szCs w:val="24"/>
        </w:rPr>
      </w:pPr>
      <w:r>
        <w:rPr>
          <w:rFonts w:hint="eastAsia" w:ascii="宋体" w:hAnsi="宋体" w:cs="Arial"/>
          <w:color w:val="000000"/>
          <w:sz w:val="24"/>
          <w:szCs w:val="24"/>
        </w:rPr>
        <w:t>8</w:t>
      </w:r>
      <w:r>
        <w:rPr>
          <w:rFonts w:ascii="宋体" w:hAnsi="宋体" w:cs="Arial"/>
          <w:color w:val="000000"/>
          <w:sz w:val="24"/>
          <w:szCs w:val="24"/>
        </w:rPr>
        <w:t>.2</w:t>
      </w:r>
      <w:r>
        <w:rPr>
          <w:rFonts w:hint="eastAsia" w:ascii="宋体" w:hAnsi="宋体" w:cs="Arial"/>
          <w:color w:val="000000"/>
          <w:sz w:val="24"/>
          <w:szCs w:val="24"/>
        </w:rPr>
        <w:t>中标人按招标人要求将项目制作部分运抵招标人指定位置并</w:t>
      </w:r>
      <w:bookmarkStart w:id="1" w:name="_GoBack"/>
      <w:bookmarkEnd w:id="1"/>
      <w:r>
        <w:rPr>
          <w:rFonts w:hint="eastAsia" w:ascii="宋体" w:hAnsi="宋体" w:cs="Arial"/>
          <w:color w:val="000000"/>
          <w:sz w:val="24"/>
          <w:szCs w:val="24"/>
        </w:rPr>
        <w:t>负责卸货，招标人仅提供必要人员及叉车等内部可提供的协助，所需吊装等设备需中标人提前联系并承担费用。</w:t>
      </w:r>
    </w:p>
    <w:p>
      <w:pPr>
        <w:adjustRightInd w:val="0"/>
        <w:snapToGrid w:val="0"/>
        <w:spacing w:before="50" w:line="288" w:lineRule="auto"/>
        <w:rPr>
          <w:rFonts w:ascii="宋体" w:cs="Arial"/>
          <w:b/>
          <w:sz w:val="24"/>
          <w:szCs w:val="24"/>
        </w:rPr>
      </w:pPr>
      <w:r>
        <w:rPr>
          <w:rFonts w:hint="eastAsia" w:ascii="宋体" w:cs="Arial"/>
          <w:b/>
          <w:sz w:val="24"/>
          <w:szCs w:val="24"/>
        </w:rPr>
        <w:t>9、</w:t>
      </w:r>
      <w:r>
        <w:rPr>
          <w:rFonts w:hint="eastAsia" w:ascii="宋体" w:hAnsi="宋体" w:cs="Arial"/>
          <w:b/>
          <w:sz w:val="24"/>
          <w:szCs w:val="24"/>
        </w:rPr>
        <w:t>验收要求</w:t>
      </w:r>
    </w:p>
    <w:p>
      <w:pPr>
        <w:adjustRightInd w:val="0"/>
        <w:snapToGrid w:val="0"/>
        <w:spacing w:before="50" w:line="288" w:lineRule="auto"/>
        <w:rPr>
          <w:rFonts w:ascii="宋体" w:hAnsi="宋体" w:cs="Arial"/>
          <w:sz w:val="24"/>
          <w:szCs w:val="24"/>
        </w:rPr>
      </w:pPr>
      <w:r>
        <w:rPr>
          <w:rFonts w:hint="eastAsia" w:ascii="宋体" w:hAnsi="宋体" w:cs="Arial"/>
          <w:sz w:val="24"/>
          <w:szCs w:val="24"/>
        </w:rPr>
        <w:t xml:space="preserve">     详见附件二</w:t>
      </w:r>
    </w:p>
    <w:p>
      <w:pPr>
        <w:widowControl/>
        <w:shd w:val="clear" w:color="auto" w:fill="FFFFFF"/>
        <w:spacing w:before="50" w:line="228" w:lineRule="atLeast"/>
        <w:rPr>
          <w:rFonts w:cs="宋体"/>
          <w:color w:val="000000"/>
          <w:kern w:val="0"/>
          <w:szCs w:val="21"/>
        </w:rPr>
      </w:pPr>
      <w:r>
        <w:rPr>
          <w:rFonts w:hint="eastAsia" w:ascii="宋体" w:hAnsi="宋体" w:cs="宋体"/>
          <w:b/>
          <w:bCs/>
          <w:color w:val="000000"/>
          <w:kern w:val="0"/>
          <w:sz w:val="24"/>
          <w:szCs w:val="24"/>
        </w:rPr>
        <w:t>10、付款方式</w:t>
      </w:r>
      <w:r>
        <w:rPr>
          <w:rFonts w:hint="eastAsia" w:ascii="宋体" w:hAnsi="宋体" w:cs="宋体"/>
          <w:color w:val="000000"/>
          <w:kern w:val="0"/>
          <w:sz w:val="24"/>
          <w:szCs w:val="24"/>
        </w:rPr>
        <w:t>：签订合同后支付30%，设备到厂后5个工作日内支付30%，设备安装完毕调试正常验收后支付30%，剩余10%为保证金自验收之日起一年内到期后无息支付，其中至少50%的款项的支付方式为为银行承兑汇票.(最终付款进度及方式以签订合同为准).</w:t>
      </w:r>
    </w:p>
    <w:p>
      <w:pPr>
        <w:widowControl/>
        <w:shd w:val="clear" w:color="auto" w:fill="FFFFFF"/>
        <w:spacing w:before="50" w:line="228" w:lineRule="atLeast"/>
        <w:rPr>
          <w:rFonts w:cs="宋体"/>
          <w:color w:val="000000"/>
          <w:kern w:val="0"/>
          <w:szCs w:val="21"/>
        </w:rPr>
      </w:pPr>
      <w:r>
        <w:rPr>
          <w:rFonts w:hint="eastAsia" w:ascii="宋体" w:hAnsi="宋体" w:cs="宋体"/>
          <w:b/>
          <w:bCs/>
          <w:color w:val="000000"/>
          <w:kern w:val="0"/>
          <w:sz w:val="24"/>
          <w:szCs w:val="24"/>
        </w:rPr>
        <w:t>11、合同签订</w:t>
      </w:r>
    </w:p>
    <w:p>
      <w:pPr>
        <w:widowControl/>
        <w:shd w:val="clear" w:color="auto" w:fill="FFFFFF"/>
        <w:spacing w:before="50" w:line="228" w:lineRule="atLeast"/>
        <w:ind w:firstLine="210"/>
        <w:rPr>
          <w:rFonts w:cs="宋体"/>
          <w:color w:val="000000"/>
          <w:kern w:val="0"/>
          <w:szCs w:val="21"/>
        </w:rPr>
      </w:pPr>
      <w:r>
        <w:rPr>
          <w:rFonts w:hint="eastAsia" w:ascii="宋体" w:hAnsi="宋体" w:cs="宋体"/>
          <w:color w:val="000000"/>
          <w:kern w:val="0"/>
          <w:sz w:val="24"/>
          <w:szCs w:val="24"/>
        </w:rPr>
        <w:t>11.1中标单位应在接到邀请人通知（电话、邮件、书面等任一形式）后的5天内与招标人签订书面合同。</w:t>
      </w:r>
    </w:p>
    <w:p>
      <w:pPr>
        <w:widowControl/>
        <w:shd w:val="clear" w:color="auto" w:fill="FFFFFF"/>
        <w:spacing w:before="50" w:line="228" w:lineRule="atLeast"/>
        <w:ind w:firstLine="210"/>
        <w:rPr>
          <w:rFonts w:cs="宋体"/>
          <w:color w:val="000000"/>
          <w:kern w:val="0"/>
          <w:szCs w:val="21"/>
        </w:rPr>
      </w:pPr>
      <w:r>
        <w:rPr>
          <w:rFonts w:hint="eastAsia" w:ascii="宋体" w:hAnsi="宋体" w:cs="宋体"/>
          <w:color w:val="000000"/>
          <w:kern w:val="0"/>
          <w:sz w:val="24"/>
          <w:szCs w:val="24"/>
        </w:rPr>
        <w:t>11.2合同的主要条款原则上包含本招标文件的条件及相关要求，但合同的非主要条款5天内达不成一致的，作废标处理。主要条款的解释按照《合同法》和招标文件内容的解释为准。</w:t>
      </w:r>
    </w:p>
    <w:sectPr>
      <w:footerReference r:id="rId3" w:type="default"/>
      <w:pgSz w:w="11906" w:h="16838"/>
      <w:pgMar w:top="993" w:right="1080" w:bottom="993" w:left="1080" w:header="851" w:footer="8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lang w:val="zh-CN"/>
      </w:rPr>
      <w:t xml:space="preserve"> </w:t>
    </w:r>
    <w:r>
      <w:rPr>
        <w:b/>
      </w:rPr>
      <w:fldChar w:fldCharType="begin"/>
    </w:r>
    <w:r>
      <w:rPr>
        <w:b/>
      </w:rPr>
      <w:instrText xml:space="preserve">PAGE</w:instrText>
    </w:r>
    <w:r>
      <w:rPr>
        <w:b/>
      </w:rPr>
      <w:fldChar w:fldCharType="separate"/>
    </w:r>
    <w:r>
      <w:rPr>
        <w:b/>
      </w:rPr>
      <w:t>1</w:t>
    </w:r>
    <w:r>
      <w:rPr>
        <w:b/>
      </w:rPr>
      <w:fldChar w:fldCharType="end"/>
    </w:r>
    <w:r>
      <w:rPr>
        <w:lang w:val="zh-CN"/>
      </w:rPr>
      <w:t xml:space="preserve"> / </w:t>
    </w:r>
    <w:r>
      <w:rPr>
        <w:b/>
      </w:rPr>
      <w:fldChar w:fldCharType="begin"/>
    </w:r>
    <w:r>
      <w:rPr>
        <w:b/>
      </w:rPr>
      <w:instrText xml:space="preserve">NUMPAGES</w:instrText>
    </w:r>
    <w:r>
      <w:rPr>
        <w:b/>
      </w:rPr>
      <w:fldChar w:fldCharType="separate"/>
    </w:r>
    <w:r>
      <w:rPr>
        <w:b/>
      </w:rPr>
      <w:t>3</w:t>
    </w:r>
    <w:r>
      <w:rPr>
        <w:b/>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F71779"/>
    <w:multiLevelType w:val="multilevel"/>
    <w:tmpl w:val="34F71779"/>
    <w:lvl w:ilvl="0" w:tentative="0">
      <w:start w:val="1"/>
      <w:numFmt w:val="decimal"/>
      <w:lvlText w:val="%1"/>
      <w:lvlJc w:val="left"/>
      <w:pPr>
        <w:ind w:left="390" w:hanging="390"/>
      </w:pPr>
      <w:rPr>
        <w:rFonts w:hint="default" w:cs="Times New Roman"/>
        <w:color w:val="auto"/>
      </w:rPr>
    </w:lvl>
    <w:lvl w:ilvl="1" w:tentative="0">
      <w:start w:val="1"/>
      <w:numFmt w:val="decimal"/>
      <w:lvlText w:val="%1.%2"/>
      <w:lvlJc w:val="left"/>
      <w:pPr>
        <w:ind w:left="490" w:hanging="390"/>
      </w:pPr>
      <w:rPr>
        <w:rFonts w:hint="default" w:cs="Times New Roman"/>
        <w:color w:val="auto"/>
      </w:rPr>
    </w:lvl>
    <w:lvl w:ilvl="2" w:tentative="0">
      <w:start w:val="1"/>
      <w:numFmt w:val="decimal"/>
      <w:lvlText w:val="%1.%2.%3"/>
      <w:lvlJc w:val="left"/>
      <w:pPr>
        <w:ind w:left="920" w:hanging="720"/>
      </w:pPr>
      <w:rPr>
        <w:rFonts w:hint="default" w:cs="Times New Roman"/>
        <w:color w:val="auto"/>
      </w:rPr>
    </w:lvl>
    <w:lvl w:ilvl="3" w:tentative="0">
      <w:start w:val="1"/>
      <w:numFmt w:val="decimal"/>
      <w:lvlText w:val="%1.%2.%3.%4"/>
      <w:lvlJc w:val="left"/>
      <w:pPr>
        <w:ind w:left="1020" w:hanging="720"/>
      </w:pPr>
      <w:rPr>
        <w:rFonts w:hint="default" w:cs="Times New Roman"/>
        <w:color w:val="auto"/>
      </w:rPr>
    </w:lvl>
    <w:lvl w:ilvl="4" w:tentative="0">
      <w:start w:val="1"/>
      <w:numFmt w:val="decimal"/>
      <w:lvlText w:val="%1.%2.%3.%4.%5"/>
      <w:lvlJc w:val="left"/>
      <w:pPr>
        <w:ind w:left="1480" w:hanging="1080"/>
      </w:pPr>
      <w:rPr>
        <w:rFonts w:hint="default" w:cs="Times New Roman"/>
        <w:color w:val="auto"/>
      </w:rPr>
    </w:lvl>
    <w:lvl w:ilvl="5" w:tentative="0">
      <w:start w:val="1"/>
      <w:numFmt w:val="decimal"/>
      <w:lvlText w:val="%1.%2.%3.%4.%5.%6"/>
      <w:lvlJc w:val="left"/>
      <w:pPr>
        <w:ind w:left="1940" w:hanging="1440"/>
      </w:pPr>
      <w:rPr>
        <w:rFonts w:hint="default" w:cs="Times New Roman"/>
        <w:color w:val="auto"/>
      </w:rPr>
    </w:lvl>
    <w:lvl w:ilvl="6" w:tentative="0">
      <w:start w:val="1"/>
      <w:numFmt w:val="decimal"/>
      <w:lvlText w:val="%1.%2.%3.%4.%5.%6.%7"/>
      <w:lvlJc w:val="left"/>
      <w:pPr>
        <w:ind w:left="2040" w:hanging="1440"/>
      </w:pPr>
      <w:rPr>
        <w:rFonts w:hint="default" w:cs="Times New Roman"/>
        <w:color w:val="auto"/>
      </w:rPr>
    </w:lvl>
    <w:lvl w:ilvl="7" w:tentative="0">
      <w:start w:val="1"/>
      <w:numFmt w:val="decimal"/>
      <w:lvlText w:val="%1.%2.%3.%4.%5.%6.%7.%8"/>
      <w:lvlJc w:val="left"/>
      <w:pPr>
        <w:ind w:left="2500" w:hanging="1800"/>
      </w:pPr>
      <w:rPr>
        <w:rFonts w:hint="default" w:cs="Times New Roman"/>
        <w:color w:val="auto"/>
      </w:rPr>
    </w:lvl>
    <w:lvl w:ilvl="8" w:tentative="0">
      <w:start w:val="1"/>
      <w:numFmt w:val="decimal"/>
      <w:lvlText w:val="%1.%2.%3.%4.%5.%6.%7.%8.%9"/>
      <w:lvlJc w:val="left"/>
      <w:pPr>
        <w:ind w:left="2600" w:hanging="1800"/>
      </w:pPr>
      <w:rPr>
        <w:rFonts w:hint="default" w:cs="Times New Roman"/>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8370B"/>
    <w:rsid w:val="00005BAC"/>
    <w:rsid w:val="000144A0"/>
    <w:rsid w:val="000162FA"/>
    <w:rsid w:val="00030EA8"/>
    <w:rsid w:val="000459FB"/>
    <w:rsid w:val="00055CBD"/>
    <w:rsid w:val="00061A6E"/>
    <w:rsid w:val="0007323C"/>
    <w:rsid w:val="000950A6"/>
    <w:rsid w:val="000A11FC"/>
    <w:rsid w:val="000B4930"/>
    <w:rsid w:val="000D1A05"/>
    <w:rsid w:val="000E2116"/>
    <w:rsid w:val="000F0C3C"/>
    <w:rsid w:val="000F4FB2"/>
    <w:rsid w:val="00103791"/>
    <w:rsid w:val="0010552D"/>
    <w:rsid w:val="00111DF8"/>
    <w:rsid w:val="001127A6"/>
    <w:rsid w:val="00114FC4"/>
    <w:rsid w:val="00115518"/>
    <w:rsid w:val="0011611E"/>
    <w:rsid w:val="00130C23"/>
    <w:rsid w:val="001339B9"/>
    <w:rsid w:val="001354CF"/>
    <w:rsid w:val="00144F11"/>
    <w:rsid w:val="0016311B"/>
    <w:rsid w:val="00174496"/>
    <w:rsid w:val="001909AF"/>
    <w:rsid w:val="00197439"/>
    <w:rsid w:val="001A1E9B"/>
    <w:rsid w:val="001A490F"/>
    <w:rsid w:val="001B0AE7"/>
    <w:rsid w:val="001B12F5"/>
    <w:rsid w:val="001C562C"/>
    <w:rsid w:val="001C7392"/>
    <w:rsid w:val="001D6D02"/>
    <w:rsid w:val="001E0168"/>
    <w:rsid w:val="001F248F"/>
    <w:rsid w:val="001F50EE"/>
    <w:rsid w:val="001F5775"/>
    <w:rsid w:val="00202B43"/>
    <w:rsid w:val="00207AEA"/>
    <w:rsid w:val="00213742"/>
    <w:rsid w:val="002246BD"/>
    <w:rsid w:val="00226890"/>
    <w:rsid w:val="00227722"/>
    <w:rsid w:val="0025279B"/>
    <w:rsid w:val="00254612"/>
    <w:rsid w:val="00254907"/>
    <w:rsid w:val="002673A2"/>
    <w:rsid w:val="00270DA4"/>
    <w:rsid w:val="002A2B8B"/>
    <w:rsid w:val="002A41A8"/>
    <w:rsid w:val="002B0F4F"/>
    <w:rsid w:val="002B1DC2"/>
    <w:rsid w:val="002C294E"/>
    <w:rsid w:val="002C6E4F"/>
    <w:rsid w:val="002D32FD"/>
    <w:rsid w:val="002D5984"/>
    <w:rsid w:val="002E163C"/>
    <w:rsid w:val="002E50E7"/>
    <w:rsid w:val="002F5939"/>
    <w:rsid w:val="00301149"/>
    <w:rsid w:val="00304576"/>
    <w:rsid w:val="003147C1"/>
    <w:rsid w:val="00324B8A"/>
    <w:rsid w:val="00341C30"/>
    <w:rsid w:val="003449E7"/>
    <w:rsid w:val="00354266"/>
    <w:rsid w:val="00355569"/>
    <w:rsid w:val="00355C88"/>
    <w:rsid w:val="00385FE4"/>
    <w:rsid w:val="003923F4"/>
    <w:rsid w:val="003A64D4"/>
    <w:rsid w:val="003A6A6B"/>
    <w:rsid w:val="003A72AF"/>
    <w:rsid w:val="003B0EFE"/>
    <w:rsid w:val="003B0F7A"/>
    <w:rsid w:val="003B6F29"/>
    <w:rsid w:val="003D2E3B"/>
    <w:rsid w:val="003E22B5"/>
    <w:rsid w:val="003F285A"/>
    <w:rsid w:val="003F334F"/>
    <w:rsid w:val="003F42FE"/>
    <w:rsid w:val="00400D79"/>
    <w:rsid w:val="004049CC"/>
    <w:rsid w:val="004077EE"/>
    <w:rsid w:val="004108C2"/>
    <w:rsid w:val="00413A5A"/>
    <w:rsid w:val="004160E1"/>
    <w:rsid w:val="004227E0"/>
    <w:rsid w:val="0042762E"/>
    <w:rsid w:val="004322B6"/>
    <w:rsid w:val="004403E4"/>
    <w:rsid w:val="00450EA0"/>
    <w:rsid w:val="004650E5"/>
    <w:rsid w:val="00465954"/>
    <w:rsid w:val="0046718D"/>
    <w:rsid w:val="0048370B"/>
    <w:rsid w:val="004A1A79"/>
    <w:rsid w:val="004A460B"/>
    <w:rsid w:val="004A5746"/>
    <w:rsid w:val="004B29A4"/>
    <w:rsid w:val="004C3926"/>
    <w:rsid w:val="004C3CEA"/>
    <w:rsid w:val="004C6934"/>
    <w:rsid w:val="004D1B3A"/>
    <w:rsid w:val="004E5266"/>
    <w:rsid w:val="004F2B16"/>
    <w:rsid w:val="004F56E0"/>
    <w:rsid w:val="00503078"/>
    <w:rsid w:val="00510974"/>
    <w:rsid w:val="00511AAA"/>
    <w:rsid w:val="0051561E"/>
    <w:rsid w:val="00515AC3"/>
    <w:rsid w:val="0051637B"/>
    <w:rsid w:val="00542389"/>
    <w:rsid w:val="00547819"/>
    <w:rsid w:val="005914E7"/>
    <w:rsid w:val="005917DD"/>
    <w:rsid w:val="005938DD"/>
    <w:rsid w:val="005B002B"/>
    <w:rsid w:val="005B11F5"/>
    <w:rsid w:val="005B44B4"/>
    <w:rsid w:val="005B70F1"/>
    <w:rsid w:val="005C040D"/>
    <w:rsid w:val="005C37B3"/>
    <w:rsid w:val="005C41BD"/>
    <w:rsid w:val="005C710B"/>
    <w:rsid w:val="005D1046"/>
    <w:rsid w:val="005D1670"/>
    <w:rsid w:val="005D4207"/>
    <w:rsid w:val="005D4E12"/>
    <w:rsid w:val="005F4217"/>
    <w:rsid w:val="005F73BF"/>
    <w:rsid w:val="005F77C1"/>
    <w:rsid w:val="00601692"/>
    <w:rsid w:val="00604408"/>
    <w:rsid w:val="006158CC"/>
    <w:rsid w:val="006213BA"/>
    <w:rsid w:val="00621C22"/>
    <w:rsid w:val="00623ABB"/>
    <w:rsid w:val="00630331"/>
    <w:rsid w:val="00641100"/>
    <w:rsid w:val="00642DAC"/>
    <w:rsid w:val="00660C77"/>
    <w:rsid w:val="00670C27"/>
    <w:rsid w:val="00683559"/>
    <w:rsid w:val="00684970"/>
    <w:rsid w:val="00695098"/>
    <w:rsid w:val="00696312"/>
    <w:rsid w:val="006977CD"/>
    <w:rsid w:val="006B6257"/>
    <w:rsid w:val="006B7C35"/>
    <w:rsid w:val="006C2587"/>
    <w:rsid w:val="006C3E62"/>
    <w:rsid w:val="006D7534"/>
    <w:rsid w:val="006E178C"/>
    <w:rsid w:val="006E5926"/>
    <w:rsid w:val="006E6534"/>
    <w:rsid w:val="006F7F6F"/>
    <w:rsid w:val="00731CC6"/>
    <w:rsid w:val="00732810"/>
    <w:rsid w:val="00733F4E"/>
    <w:rsid w:val="00737787"/>
    <w:rsid w:val="00746B1A"/>
    <w:rsid w:val="007628D4"/>
    <w:rsid w:val="00765EB5"/>
    <w:rsid w:val="00776B55"/>
    <w:rsid w:val="00783CD0"/>
    <w:rsid w:val="00790622"/>
    <w:rsid w:val="00793CBB"/>
    <w:rsid w:val="007C3961"/>
    <w:rsid w:val="007D0A23"/>
    <w:rsid w:val="007E02F7"/>
    <w:rsid w:val="007E05C6"/>
    <w:rsid w:val="007E281F"/>
    <w:rsid w:val="007E5D8E"/>
    <w:rsid w:val="007E7B0D"/>
    <w:rsid w:val="00802418"/>
    <w:rsid w:val="00804D55"/>
    <w:rsid w:val="0082196D"/>
    <w:rsid w:val="00824F41"/>
    <w:rsid w:val="00830BEF"/>
    <w:rsid w:val="00842B80"/>
    <w:rsid w:val="00856F21"/>
    <w:rsid w:val="0086129E"/>
    <w:rsid w:val="0086408E"/>
    <w:rsid w:val="00866270"/>
    <w:rsid w:val="00866300"/>
    <w:rsid w:val="00873F63"/>
    <w:rsid w:val="00877C32"/>
    <w:rsid w:val="00885A7A"/>
    <w:rsid w:val="00885E7D"/>
    <w:rsid w:val="0089117F"/>
    <w:rsid w:val="00893784"/>
    <w:rsid w:val="0089434E"/>
    <w:rsid w:val="008A1BAB"/>
    <w:rsid w:val="008A5E24"/>
    <w:rsid w:val="008B0FD5"/>
    <w:rsid w:val="008B52CD"/>
    <w:rsid w:val="008C38E8"/>
    <w:rsid w:val="008C79AC"/>
    <w:rsid w:val="008D4086"/>
    <w:rsid w:val="008E4E45"/>
    <w:rsid w:val="008F05E1"/>
    <w:rsid w:val="00912D01"/>
    <w:rsid w:val="0091332C"/>
    <w:rsid w:val="00924C76"/>
    <w:rsid w:val="00927786"/>
    <w:rsid w:val="009416EC"/>
    <w:rsid w:val="00945502"/>
    <w:rsid w:val="0094550F"/>
    <w:rsid w:val="009468AF"/>
    <w:rsid w:val="00952170"/>
    <w:rsid w:val="00953E54"/>
    <w:rsid w:val="00956227"/>
    <w:rsid w:val="00956584"/>
    <w:rsid w:val="00962E60"/>
    <w:rsid w:val="00964212"/>
    <w:rsid w:val="00972378"/>
    <w:rsid w:val="009729BD"/>
    <w:rsid w:val="0097380B"/>
    <w:rsid w:val="0097652C"/>
    <w:rsid w:val="009874C5"/>
    <w:rsid w:val="009A08F3"/>
    <w:rsid w:val="009A0AFA"/>
    <w:rsid w:val="009A5360"/>
    <w:rsid w:val="009B6590"/>
    <w:rsid w:val="009B7EC3"/>
    <w:rsid w:val="009C431C"/>
    <w:rsid w:val="009C6165"/>
    <w:rsid w:val="009E1F46"/>
    <w:rsid w:val="009F3C3B"/>
    <w:rsid w:val="00A101FE"/>
    <w:rsid w:val="00A11C94"/>
    <w:rsid w:val="00A33266"/>
    <w:rsid w:val="00A37CA0"/>
    <w:rsid w:val="00A41200"/>
    <w:rsid w:val="00A6716D"/>
    <w:rsid w:val="00A75009"/>
    <w:rsid w:val="00A84394"/>
    <w:rsid w:val="00A96E1A"/>
    <w:rsid w:val="00AA1ED4"/>
    <w:rsid w:val="00AA2ECD"/>
    <w:rsid w:val="00AE6DF6"/>
    <w:rsid w:val="00AE713C"/>
    <w:rsid w:val="00B04021"/>
    <w:rsid w:val="00B23EFE"/>
    <w:rsid w:val="00B4159A"/>
    <w:rsid w:val="00B50A5C"/>
    <w:rsid w:val="00B52F7D"/>
    <w:rsid w:val="00B53BEC"/>
    <w:rsid w:val="00B5602C"/>
    <w:rsid w:val="00B60AE9"/>
    <w:rsid w:val="00B657EC"/>
    <w:rsid w:val="00B7391C"/>
    <w:rsid w:val="00B92089"/>
    <w:rsid w:val="00BA3DF6"/>
    <w:rsid w:val="00BA5D25"/>
    <w:rsid w:val="00BB2F3C"/>
    <w:rsid w:val="00BC1BE2"/>
    <w:rsid w:val="00BC6F40"/>
    <w:rsid w:val="00BE0AA8"/>
    <w:rsid w:val="00BE1884"/>
    <w:rsid w:val="00BE2730"/>
    <w:rsid w:val="00BF204E"/>
    <w:rsid w:val="00BF223E"/>
    <w:rsid w:val="00BF375D"/>
    <w:rsid w:val="00C01A41"/>
    <w:rsid w:val="00C02A4F"/>
    <w:rsid w:val="00C049A7"/>
    <w:rsid w:val="00C115BC"/>
    <w:rsid w:val="00C446F5"/>
    <w:rsid w:val="00C64ECF"/>
    <w:rsid w:val="00C76E83"/>
    <w:rsid w:val="00C86871"/>
    <w:rsid w:val="00C9587E"/>
    <w:rsid w:val="00CA3152"/>
    <w:rsid w:val="00CA47EF"/>
    <w:rsid w:val="00CB7DCF"/>
    <w:rsid w:val="00CC4591"/>
    <w:rsid w:val="00CD730F"/>
    <w:rsid w:val="00CF2F94"/>
    <w:rsid w:val="00CF421C"/>
    <w:rsid w:val="00D05FBF"/>
    <w:rsid w:val="00D40467"/>
    <w:rsid w:val="00D46032"/>
    <w:rsid w:val="00D461F4"/>
    <w:rsid w:val="00D52A8F"/>
    <w:rsid w:val="00D54A2D"/>
    <w:rsid w:val="00D64F19"/>
    <w:rsid w:val="00D764C4"/>
    <w:rsid w:val="00D8070E"/>
    <w:rsid w:val="00DA35CF"/>
    <w:rsid w:val="00DC1FB7"/>
    <w:rsid w:val="00DD1B24"/>
    <w:rsid w:val="00DD20EC"/>
    <w:rsid w:val="00DF14F8"/>
    <w:rsid w:val="00E04EE2"/>
    <w:rsid w:val="00E17E7A"/>
    <w:rsid w:val="00E721EA"/>
    <w:rsid w:val="00E74ED7"/>
    <w:rsid w:val="00EB1A2D"/>
    <w:rsid w:val="00EC439D"/>
    <w:rsid w:val="00EC52F6"/>
    <w:rsid w:val="00ED0732"/>
    <w:rsid w:val="00ED4BB8"/>
    <w:rsid w:val="00EE4E61"/>
    <w:rsid w:val="00EF25CD"/>
    <w:rsid w:val="00EF45ED"/>
    <w:rsid w:val="00EF472E"/>
    <w:rsid w:val="00F10425"/>
    <w:rsid w:val="00F12A5D"/>
    <w:rsid w:val="00F168FC"/>
    <w:rsid w:val="00F36C08"/>
    <w:rsid w:val="00F36E78"/>
    <w:rsid w:val="00F372BD"/>
    <w:rsid w:val="00F42F3E"/>
    <w:rsid w:val="00F459C6"/>
    <w:rsid w:val="00F52EBD"/>
    <w:rsid w:val="00F55366"/>
    <w:rsid w:val="00F661E5"/>
    <w:rsid w:val="00F706C0"/>
    <w:rsid w:val="00F844BD"/>
    <w:rsid w:val="00FA4205"/>
    <w:rsid w:val="00FB3C5E"/>
    <w:rsid w:val="00FB4D97"/>
    <w:rsid w:val="00FD62FC"/>
    <w:rsid w:val="00FE193E"/>
    <w:rsid w:val="00FE45F4"/>
    <w:rsid w:val="00FE7BA4"/>
    <w:rsid w:val="00FF23F5"/>
    <w:rsid w:val="00FF306C"/>
    <w:rsid w:val="0C564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1"/>
    <w:qFormat/>
    <w:uiPriority w:val="0"/>
    <w:pPr>
      <w:widowControl/>
      <w:spacing w:before="100" w:beforeAutospacing="1" w:after="100" w:afterAutospacing="1"/>
      <w:jc w:val="left"/>
      <w:outlineLvl w:val="2"/>
    </w:pPr>
    <w:rPr>
      <w:rFonts w:ascii="宋体" w:hAnsi="宋体"/>
      <w:b/>
      <w:bCs/>
      <w:kern w:val="0"/>
      <w:sz w:val="27"/>
      <w:szCs w:val="27"/>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semiHidden/>
    <w:uiPriority w:val="0"/>
    <w:pPr>
      <w:jc w:val="left"/>
    </w:pPr>
  </w:style>
  <w:style w:type="paragraph" w:styleId="4">
    <w:name w:val="Body Text"/>
    <w:basedOn w:val="1"/>
    <w:link w:val="17"/>
    <w:uiPriority w:val="0"/>
    <w:rPr>
      <w:rFonts w:ascii="Arial" w:hAnsi="Arial"/>
      <w:kern w:val="0"/>
      <w:sz w:val="20"/>
      <w:szCs w:val="20"/>
    </w:rPr>
  </w:style>
  <w:style w:type="paragraph" w:styleId="5">
    <w:name w:val="Plain Text"/>
    <w:basedOn w:val="1"/>
    <w:uiPriority w:val="0"/>
    <w:rPr>
      <w:rFonts w:ascii="宋体" w:hAnsi="Courier New" w:cs="Courier New"/>
      <w:szCs w:val="21"/>
    </w:rPr>
  </w:style>
  <w:style w:type="paragraph" w:styleId="6">
    <w:name w:val="Balloon Text"/>
    <w:basedOn w:val="1"/>
    <w:semiHidden/>
    <w:uiPriority w:val="0"/>
    <w:rPr>
      <w:sz w:val="18"/>
      <w:szCs w:val="18"/>
    </w:rPr>
  </w:style>
  <w:style w:type="paragraph" w:styleId="7">
    <w:name w:val="footer"/>
    <w:basedOn w:val="1"/>
    <w:link w:val="18"/>
    <w:uiPriority w:val="0"/>
    <w:pPr>
      <w:tabs>
        <w:tab w:val="center" w:pos="4153"/>
        <w:tab w:val="right" w:pos="8306"/>
      </w:tabs>
      <w:snapToGrid w:val="0"/>
      <w:jc w:val="left"/>
    </w:pPr>
    <w:rPr>
      <w:kern w:val="0"/>
      <w:sz w:val="18"/>
      <w:szCs w:val="18"/>
    </w:rPr>
  </w:style>
  <w:style w:type="paragraph" w:styleId="8">
    <w:name w:val="header"/>
    <w:basedOn w:val="1"/>
    <w:link w:val="24"/>
    <w:uiPriority w:val="0"/>
    <w:pPr>
      <w:pBdr>
        <w:bottom w:val="single" w:color="auto" w:sz="6" w:space="1"/>
      </w:pBdr>
      <w:tabs>
        <w:tab w:val="center" w:pos="4153"/>
        <w:tab w:val="right" w:pos="8306"/>
      </w:tabs>
      <w:snapToGrid w:val="0"/>
      <w:jc w:val="center"/>
    </w:pPr>
    <w:rPr>
      <w:sz w:val="18"/>
      <w:szCs w:val="18"/>
    </w:rPr>
  </w:style>
  <w:style w:type="paragraph" w:styleId="9">
    <w:name w:val="Body Text 2"/>
    <w:basedOn w:val="1"/>
    <w:link w:val="19"/>
    <w:semiHidden/>
    <w:uiPriority w:val="0"/>
    <w:pPr>
      <w:spacing w:after="120" w:line="480" w:lineRule="auto"/>
    </w:pPr>
    <w:rPr>
      <w:kern w:val="0"/>
      <w:sz w:val="20"/>
      <w:szCs w:val="20"/>
    </w:rPr>
  </w:style>
  <w:style w:type="paragraph" w:styleId="10">
    <w:name w:val="annotation subject"/>
    <w:basedOn w:val="3"/>
    <w:next w:val="3"/>
    <w:semiHidden/>
    <w:uiPriority w:val="0"/>
    <w:rPr>
      <w:b/>
      <w:bCs/>
    </w:rPr>
  </w:style>
  <w:style w:type="character" w:styleId="13">
    <w:name w:val="Strong"/>
    <w:basedOn w:val="12"/>
    <w:qFormat/>
    <w:uiPriority w:val="0"/>
    <w:rPr>
      <w:b/>
      <w:bCs/>
    </w:rPr>
  </w:style>
  <w:style w:type="character" w:styleId="14">
    <w:name w:val="Hyperlink"/>
    <w:uiPriority w:val="0"/>
    <w:rPr>
      <w:color w:val="0000FF"/>
      <w:u w:val="single"/>
    </w:rPr>
  </w:style>
  <w:style w:type="character" w:styleId="15">
    <w:name w:val="annotation reference"/>
    <w:semiHidden/>
    <w:uiPriority w:val="0"/>
    <w:rPr>
      <w:sz w:val="21"/>
    </w:rPr>
  </w:style>
  <w:style w:type="paragraph" w:customStyle="1" w:styleId="16">
    <w:name w:val="列出段落1"/>
    <w:basedOn w:val="1"/>
    <w:qFormat/>
    <w:uiPriority w:val="0"/>
    <w:pPr>
      <w:ind w:firstLine="420" w:firstLineChars="200"/>
    </w:pPr>
  </w:style>
  <w:style w:type="character" w:customStyle="1" w:styleId="17">
    <w:name w:val="正文文本 Char"/>
    <w:link w:val="4"/>
    <w:locked/>
    <w:uiPriority w:val="0"/>
    <w:rPr>
      <w:rFonts w:ascii="Arial" w:hAnsi="Arial" w:eastAsia="宋体"/>
      <w:lang w:val="en-US" w:eastAsia="zh-CN" w:bidi="ar-SA"/>
    </w:rPr>
  </w:style>
  <w:style w:type="character" w:customStyle="1" w:styleId="18">
    <w:name w:val="页脚 Char"/>
    <w:link w:val="7"/>
    <w:locked/>
    <w:uiPriority w:val="0"/>
    <w:rPr>
      <w:rFonts w:ascii="Calibri" w:hAnsi="Calibri" w:eastAsia="宋体"/>
      <w:sz w:val="18"/>
      <w:szCs w:val="18"/>
      <w:lang w:val="en-US" w:eastAsia="zh-CN" w:bidi="ar-SA"/>
    </w:rPr>
  </w:style>
  <w:style w:type="character" w:customStyle="1" w:styleId="19">
    <w:name w:val="正文文本 2 Char"/>
    <w:link w:val="9"/>
    <w:semiHidden/>
    <w:locked/>
    <w:uiPriority w:val="0"/>
    <w:rPr>
      <w:rFonts w:ascii="Calibri" w:hAnsi="Calibri" w:eastAsia="宋体"/>
      <w:lang w:val="en-US" w:eastAsia="zh-CN" w:bidi="ar-SA"/>
    </w:rPr>
  </w:style>
  <w:style w:type="character" w:customStyle="1" w:styleId="20">
    <w:name w:val="批注文字 Char"/>
    <w:link w:val="3"/>
    <w:semiHidden/>
    <w:locked/>
    <w:uiPriority w:val="0"/>
    <w:rPr>
      <w:rFonts w:ascii="Calibri" w:hAnsi="Calibri" w:eastAsia="宋体"/>
      <w:kern w:val="2"/>
      <w:sz w:val="21"/>
      <w:szCs w:val="22"/>
      <w:lang w:val="en-US" w:eastAsia="zh-CN" w:bidi="ar-SA"/>
    </w:rPr>
  </w:style>
  <w:style w:type="character" w:customStyle="1" w:styleId="21">
    <w:name w:val="标题 3 Char"/>
    <w:link w:val="2"/>
    <w:uiPriority w:val="0"/>
    <w:rPr>
      <w:rFonts w:ascii="宋体" w:hAnsi="宋体" w:cs="宋体"/>
      <w:b/>
      <w:bCs/>
      <w:sz w:val="27"/>
      <w:szCs w:val="27"/>
    </w:rPr>
  </w:style>
  <w:style w:type="character" w:customStyle="1" w:styleId="22">
    <w:name w:val="readmail_locationtip"/>
    <w:uiPriority w:val="0"/>
  </w:style>
  <w:style w:type="paragraph" w:styleId="23">
    <w:name w:val="No Spacing"/>
    <w:qFormat/>
    <w:uiPriority w:val="1"/>
    <w:pPr>
      <w:widowControl w:val="0"/>
      <w:jc w:val="both"/>
    </w:pPr>
    <w:rPr>
      <w:rFonts w:ascii="宋体" w:hAnsi="宋体" w:eastAsia="宋体" w:cs="Times New Roman"/>
      <w:kern w:val="2"/>
      <w:sz w:val="28"/>
      <w:szCs w:val="28"/>
      <w:lang w:val="en-US" w:eastAsia="zh-CN" w:bidi="ar-SA"/>
    </w:rPr>
  </w:style>
  <w:style w:type="character" w:customStyle="1" w:styleId="24">
    <w:name w:val="页眉 Char"/>
    <w:basedOn w:val="12"/>
    <w:link w:val="8"/>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362</Words>
  <Characters>2065</Characters>
  <Lines>17</Lines>
  <Paragraphs>4</Paragraphs>
  <TotalTime>36</TotalTime>
  <ScaleCrop>false</ScaleCrop>
  <LinksUpToDate>false</LinksUpToDate>
  <CharactersWithSpaces>2423</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2020-04-20T02:29:00Z</dcterms:created>
  <dc:creator>111</dc:creator>
  <cp:lastModifiedBy>丫头</cp:lastModifiedBy>
  <cp:lastPrinted>2016-12-16T01:49:00Z</cp:lastPrinted>
  <dcterms:modified xsi:type="dcterms:W3CDTF">2020-04-21T05:56:24Z</dcterms:modified>
  <dc:title>封面</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