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jc w:val="center"/>
        <w:rPr>
          <w:rFonts w:ascii="Calibri" w:hAnsi="Calibri" w:eastAsia="宋体" w:cs="宋体"/>
          <w:color w:val="000000"/>
          <w:kern w:val="0"/>
          <w:szCs w:val="21"/>
        </w:rPr>
      </w:pPr>
      <w:r>
        <w:rPr>
          <w:rFonts w:hint="eastAsia" w:ascii="宋体" w:hAnsi="宋体" w:cs="Arial"/>
          <w:b/>
          <w:color w:val="000000"/>
          <w:sz w:val="40"/>
          <w:szCs w:val="40"/>
          <w:u w:val="single"/>
          <w:lang w:eastAsia="zh-CN"/>
        </w:rPr>
        <w:t>防护网</w:t>
      </w:r>
      <w:r>
        <w:rPr>
          <w:rFonts w:hint="eastAsia" w:ascii="宋体" w:hAnsi="宋体" w:cs="Arial"/>
          <w:b/>
          <w:color w:val="000000"/>
          <w:sz w:val="40"/>
          <w:szCs w:val="40"/>
          <w:u w:val="single"/>
        </w:rPr>
        <w:t>招标书</w:t>
      </w:r>
    </w:p>
    <w:p>
      <w:pPr>
        <w:widowControl/>
        <w:shd w:val="clear" w:color="auto" w:fill="FFFFFF"/>
        <w:spacing w:before="156" w:line="228" w:lineRule="atLeast"/>
        <w:jc w:val="left"/>
        <w:rPr>
          <w:rFonts w:ascii="宋体" w:hAnsi="宋体" w:cs="Arial"/>
          <w:sz w:val="24"/>
          <w:szCs w:val="24"/>
        </w:rPr>
      </w:pPr>
      <w:r>
        <w:rPr>
          <w:rFonts w:hint="eastAsia" w:ascii="宋体" w:hAnsi="宋体" w:eastAsia="宋体" w:cs="宋体"/>
          <w:b/>
          <w:color w:val="000000"/>
          <w:kern w:val="0"/>
          <w:sz w:val="24"/>
          <w:szCs w:val="24"/>
        </w:rPr>
        <w:t>一、投标邀请</w:t>
      </w:r>
    </w:p>
    <w:p>
      <w:pPr>
        <w:widowControl/>
        <w:shd w:val="clear" w:color="auto" w:fill="FFFFFF"/>
        <w:spacing w:before="156" w:line="228" w:lineRule="atLeast"/>
        <w:jc w:val="center"/>
        <w:rPr>
          <w:rFonts w:ascii="宋体" w:hAnsi="宋体" w:cs="Arial"/>
          <w:sz w:val="24"/>
          <w:szCs w:val="24"/>
        </w:rPr>
      </w:pPr>
      <w:r>
        <w:rPr>
          <w:rFonts w:hint="eastAsia" w:ascii="宋体" w:hAnsi="宋体" w:cs="Arial"/>
          <w:sz w:val="24"/>
          <w:szCs w:val="24"/>
        </w:rPr>
        <w:t>鑫广绿环再生资源股份有限公司现对</w:t>
      </w:r>
      <w:r>
        <w:rPr>
          <w:rFonts w:hint="eastAsia" w:ascii="宋体" w:hAnsi="宋体" w:cs="Arial"/>
          <w:sz w:val="24"/>
          <w:szCs w:val="24"/>
          <w:lang w:eastAsia="zh-CN"/>
        </w:rPr>
        <w:t>防护网</w:t>
      </w:r>
      <w:r>
        <w:rPr>
          <w:rFonts w:hint="eastAsia" w:ascii="宋体" w:hAnsi="宋体" w:cs="Arial"/>
          <w:color w:val="000000"/>
          <w:sz w:val="24"/>
          <w:szCs w:val="24"/>
        </w:rPr>
        <w:t>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39" w:leftChars="114" w:firstLine="0" w:firstLineChars="0"/>
        <w:rPr>
          <w:rFonts w:hint="eastAsia" w:ascii="宋体" w:hAnsi="宋体" w:cs="Arial"/>
          <w:sz w:val="24"/>
          <w:szCs w:val="24"/>
          <w:lang w:eastAsia="zh-CN"/>
        </w:rPr>
      </w:pPr>
      <w:r>
        <w:rPr>
          <w:rFonts w:hint="eastAsia" w:ascii="宋体" w:hAnsi="宋体" w:eastAsia="宋体" w:cs="宋体"/>
          <w:color w:val="000000"/>
          <w:kern w:val="0"/>
          <w:sz w:val="24"/>
          <w:szCs w:val="24"/>
        </w:rPr>
        <w:t xml:space="preserve">1.1 </w:t>
      </w:r>
      <w:r>
        <w:rPr>
          <w:rFonts w:hint="eastAsia" w:ascii="宋体" w:hAnsi="宋体" w:cs="Arial"/>
          <w:sz w:val="24"/>
          <w:szCs w:val="24"/>
        </w:rPr>
        <w:t>项目内容：</w:t>
      </w:r>
      <w:r>
        <w:rPr>
          <w:rFonts w:hint="eastAsia" w:ascii="宋体" w:hAnsi="宋体" w:cs="Arial"/>
          <w:sz w:val="24"/>
          <w:szCs w:val="24"/>
          <w:lang w:eastAsia="zh-CN"/>
        </w:rPr>
        <w:t>防护网</w:t>
      </w:r>
    </w:p>
    <w:p>
      <w:pPr>
        <w:adjustRightInd w:val="0"/>
        <w:snapToGrid w:val="0"/>
        <w:spacing w:beforeLines="50"/>
        <w:ind w:left="239" w:leftChars="114" w:firstLine="0" w:firstLineChars="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rPr>
        <w:t>1.2项目地址：烟台市开发区</w:t>
      </w:r>
      <w:r>
        <w:rPr>
          <w:rFonts w:hint="eastAsia" w:ascii="宋体" w:hAnsi="宋体" w:eastAsia="宋体" w:cs="宋体"/>
          <w:color w:val="000000"/>
          <w:kern w:val="0"/>
          <w:sz w:val="24"/>
          <w:szCs w:val="24"/>
          <w:lang w:eastAsia="zh-CN"/>
        </w:rPr>
        <w:t>八角街道办郑家庄西南</w:t>
      </w:r>
      <w:r>
        <w:rPr>
          <w:rFonts w:hint="eastAsia" w:ascii="宋体" w:hAnsi="宋体" w:eastAsia="宋体" w:cs="宋体"/>
          <w:color w:val="000000"/>
          <w:kern w:val="0"/>
          <w:sz w:val="24"/>
          <w:szCs w:val="24"/>
          <w:lang w:val="en-US" w:eastAsia="zh-CN"/>
        </w:rPr>
        <w:t>1公里（填埋场厂区）。</w:t>
      </w:r>
    </w:p>
    <w:p>
      <w:pPr>
        <w:widowControl/>
        <w:shd w:val="clear" w:color="auto" w:fill="FFFFFF"/>
        <w:spacing w:before="156" w:line="228" w:lineRule="atLeast"/>
        <w:ind w:left="481" w:leftChars="132" w:hanging="204" w:hangingChars="85"/>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firstLine="240" w:firstLineChars="100"/>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ind w:firstLine="240" w:firstLineChars="100"/>
        <w:rPr>
          <w:rFonts w:ascii="宋体" w:hAnsi="宋体" w:cs="Arial"/>
          <w:sz w:val="24"/>
          <w:szCs w:val="24"/>
        </w:rPr>
      </w:pPr>
      <w:r>
        <w:rPr>
          <w:rFonts w:hint="eastAsia" w:ascii="宋体" w:hAnsi="宋体" w:cs="Arial"/>
          <w:sz w:val="24"/>
          <w:szCs w:val="24"/>
        </w:rPr>
        <w:t>2.2投标人须具备专业资质，要求证照齐全，具备制作或者出售及安装标的物的资质。</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lang w:val="en-US" w:eastAsia="zh-CN"/>
        </w:rPr>
        <w:t>20</w:t>
      </w:r>
      <w:r>
        <w:rPr>
          <w:rFonts w:hint="eastAsia" w:ascii="宋体" w:hAnsi="宋体" w:cs="Arial"/>
          <w:sz w:val="24"/>
          <w:szCs w:val="24"/>
        </w:rPr>
        <w:t>年</w:t>
      </w:r>
      <w:r>
        <w:rPr>
          <w:rFonts w:hint="eastAsia" w:ascii="宋体" w:hAnsi="宋体" w:cs="Arial"/>
          <w:sz w:val="24"/>
          <w:szCs w:val="24"/>
          <w:lang w:val="en-US" w:eastAsia="zh-CN"/>
        </w:rPr>
        <w:t>4</w:t>
      </w:r>
      <w:r>
        <w:rPr>
          <w:rFonts w:hint="eastAsia" w:ascii="宋体" w:hAnsi="宋体" w:cs="Arial"/>
          <w:sz w:val="24"/>
          <w:szCs w:val="24"/>
        </w:rPr>
        <w:t>月</w:t>
      </w:r>
      <w:r>
        <w:rPr>
          <w:rFonts w:hint="eastAsia" w:ascii="宋体" w:hAnsi="宋体" w:cs="Arial"/>
          <w:sz w:val="24"/>
          <w:szCs w:val="24"/>
          <w:lang w:val="en-US" w:eastAsia="zh-CN"/>
        </w:rPr>
        <w:t>16</w:t>
      </w:r>
      <w:r>
        <w:rPr>
          <w:rFonts w:hint="eastAsia" w:ascii="宋体" w:hAnsi="宋体" w:cs="Arial"/>
          <w:sz w:val="24"/>
          <w:szCs w:val="24"/>
        </w:rPr>
        <w:t>日（周</w:t>
      </w:r>
      <w:r>
        <w:rPr>
          <w:rFonts w:hint="eastAsia" w:ascii="宋体" w:hAnsi="宋体" w:cs="Arial"/>
          <w:sz w:val="24"/>
          <w:szCs w:val="24"/>
          <w:lang w:eastAsia="zh-CN"/>
        </w:rPr>
        <w:t>四</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lang w:val="en-US" w:eastAsia="zh-CN"/>
        </w:rPr>
        <w:t>20</w:t>
      </w:r>
      <w:r>
        <w:rPr>
          <w:rFonts w:hint="eastAsia" w:ascii="宋体" w:hAnsi="宋体" w:cs="Arial"/>
          <w:color w:val="FF0000"/>
          <w:sz w:val="24"/>
          <w:szCs w:val="24"/>
        </w:rPr>
        <w:t>年</w:t>
      </w:r>
      <w:r>
        <w:rPr>
          <w:rFonts w:hint="eastAsia" w:ascii="宋体" w:hAnsi="宋体" w:cs="Arial"/>
          <w:color w:val="FF0000"/>
          <w:sz w:val="24"/>
          <w:szCs w:val="24"/>
          <w:lang w:val="en-US" w:eastAsia="zh-CN"/>
        </w:rPr>
        <w:t>4</w:t>
      </w:r>
      <w:r>
        <w:rPr>
          <w:rFonts w:hint="eastAsia" w:ascii="宋体" w:hAnsi="宋体" w:cs="Arial"/>
          <w:color w:val="FF0000"/>
          <w:sz w:val="24"/>
          <w:szCs w:val="24"/>
        </w:rPr>
        <w:t>月</w:t>
      </w:r>
      <w:r>
        <w:rPr>
          <w:rFonts w:hint="eastAsia" w:ascii="宋体" w:hAnsi="宋体" w:cs="Arial"/>
          <w:color w:val="FF0000"/>
          <w:sz w:val="24"/>
          <w:szCs w:val="24"/>
          <w:lang w:val="en-US" w:eastAsia="zh-CN"/>
        </w:rPr>
        <w:t>23</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ascii="宋体" w:hAnsi="宋体" w:cs="Arial"/>
          <w:color w:val="000000"/>
          <w:sz w:val="24"/>
          <w:szCs w:val="24"/>
        </w:rPr>
        <w:t xml:space="preserve"> </w:t>
      </w:r>
      <w:r>
        <w:rPr>
          <w:rFonts w:hint="eastAsia" w:ascii="宋体" w:hAnsi="宋体" w:cs="Arial"/>
          <w:color w:val="000000"/>
          <w:sz w:val="24"/>
          <w:szCs w:val="24"/>
        </w:rPr>
        <w:t>钟连芹</w:t>
      </w:r>
      <w:r>
        <w:rPr>
          <w:rFonts w:ascii="宋体" w:hAnsi="宋体" w:cs="Arial"/>
          <w:color w:val="000000"/>
          <w:sz w:val="24"/>
          <w:szCs w:val="24"/>
        </w:rPr>
        <w:t xml:space="preserve"> </w:t>
      </w:r>
      <w:r>
        <w:rPr>
          <w:rFonts w:hint="eastAsia" w:ascii="宋体" w:hAnsi="宋体" w:cs="Arial"/>
          <w:color w:val="000000"/>
          <w:sz w:val="24"/>
          <w:szCs w:val="24"/>
        </w:rPr>
        <w:t>（手机18663875734、</w:t>
      </w:r>
      <w:r>
        <w:fldChar w:fldCharType="begin"/>
      </w:r>
      <w:r>
        <w:instrText xml:space="preserve"> HYPERLINK "mailto:邮址kevinlianqin@163.com" </w:instrText>
      </w:r>
      <w:r>
        <w:fldChar w:fldCharType="separate"/>
      </w:r>
      <w:r>
        <w:rPr>
          <w:rStyle w:val="7"/>
          <w:rFonts w:hint="eastAsia" w:ascii="宋体" w:hAnsi="宋体" w:cs="Arial"/>
          <w:sz w:val="24"/>
          <w:szCs w:val="24"/>
        </w:rPr>
        <w:t>邮址kevinlianqin</w:t>
      </w:r>
      <w:r>
        <w:rPr>
          <w:rStyle w:val="7"/>
          <w:rFonts w:ascii="宋体" w:hAnsi="宋体" w:cs="Arial"/>
          <w:sz w:val="24"/>
          <w:szCs w:val="24"/>
        </w:rPr>
        <w:t>@1</w:t>
      </w:r>
      <w:r>
        <w:rPr>
          <w:rStyle w:val="7"/>
          <w:rFonts w:hint="eastAsia" w:ascii="宋体" w:hAnsi="宋体" w:cs="Arial"/>
          <w:sz w:val="24"/>
          <w:szCs w:val="24"/>
        </w:rPr>
        <w:t>63</w:t>
      </w:r>
      <w:r>
        <w:rPr>
          <w:rStyle w:val="7"/>
          <w:rFonts w:ascii="宋体" w:hAnsi="宋体" w:cs="Arial"/>
          <w:sz w:val="24"/>
          <w:szCs w:val="24"/>
        </w:rPr>
        <w:t>.com</w:t>
      </w:r>
      <w:r>
        <w:rPr>
          <w:rStyle w:val="7"/>
          <w:rFonts w:ascii="宋体" w:hAnsi="宋体" w:cs="Arial"/>
          <w:sz w:val="24"/>
          <w:szCs w:val="24"/>
        </w:rPr>
        <w:fldChar w:fldCharType="end"/>
      </w:r>
      <w:r>
        <w:rPr>
          <w:rFonts w:hint="eastAsia" w:ascii="宋体" w:hAnsi="宋体" w:cs="Arial"/>
          <w:color w:val="000000"/>
          <w:sz w:val="24"/>
          <w:szCs w:val="24"/>
        </w:rPr>
        <w:t>）。</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3.6技术答疑部门：</w:t>
      </w:r>
      <w:r>
        <w:rPr>
          <w:rFonts w:hint="eastAsia" w:ascii="宋体" w:hAnsi="宋体" w:cs="Arial"/>
          <w:color w:val="000000"/>
          <w:sz w:val="24"/>
          <w:szCs w:val="24"/>
          <w:lang w:eastAsia="zh-CN"/>
        </w:rPr>
        <w:t>姜部长：</w:t>
      </w:r>
      <w:r>
        <w:rPr>
          <w:rFonts w:hint="eastAsia" w:ascii="宋体" w:hAnsi="宋体" w:cs="Arial"/>
          <w:color w:val="FF0000"/>
          <w:sz w:val="24"/>
          <w:szCs w:val="24"/>
        </w:rPr>
        <w:t>（电话</w:t>
      </w:r>
      <w:r>
        <w:rPr>
          <w:rFonts w:hint="eastAsia" w:ascii="宋体" w:hAnsi="宋体" w:cs="Arial"/>
          <w:color w:val="FF0000"/>
          <w:sz w:val="24"/>
          <w:szCs w:val="24"/>
          <w:lang w:eastAsia="zh-CN"/>
        </w:rPr>
        <w:t>：</w:t>
      </w:r>
      <w:r>
        <w:rPr>
          <w:rFonts w:hint="eastAsia" w:ascii="宋体" w:hAnsi="宋体" w:cs="Arial"/>
          <w:color w:val="FF0000"/>
          <w:sz w:val="24"/>
          <w:szCs w:val="24"/>
          <w:lang w:val="en-US" w:eastAsia="zh-CN"/>
        </w:rPr>
        <w:t>15966465588</w:t>
      </w:r>
      <w:r>
        <w:rPr>
          <w:rFonts w:hint="eastAsia" w:ascii="宋体" w:hAnsi="宋体" w:cs="Arial"/>
          <w:color w:val="FF0000"/>
          <w:sz w:val="24"/>
          <w:szCs w:val="24"/>
        </w:rPr>
        <w:t>）</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lang w:val="en-US" w:eastAsia="zh-CN"/>
        </w:rPr>
        <w:t>20</w:t>
      </w:r>
      <w:r>
        <w:rPr>
          <w:rFonts w:hint="eastAsia" w:ascii="宋体" w:hAnsi="宋体" w:cs="Arial"/>
          <w:color w:val="FF0000"/>
          <w:sz w:val="24"/>
          <w:szCs w:val="24"/>
        </w:rPr>
        <w:t>年</w:t>
      </w:r>
      <w:r>
        <w:rPr>
          <w:rFonts w:hint="eastAsia" w:ascii="宋体" w:hAnsi="宋体" w:cs="Arial"/>
          <w:color w:val="FF0000"/>
          <w:sz w:val="24"/>
          <w:szCs w:val="24"/>
          <w:lang w:val="en-US" w:eastAsia="zh-CN"/>
        </w:rPr>
        <w:t>4</w:t>
      </w:r>
      <w:r>
        <w:rPr>
          <w:rFonts w:hint="eastAsia" w:ascii="宋体" w:hAnsi="宋体" w:cs="Arial"/>
          <w:color w:val="FF0000"/>
          <w:sz w:val="24"/>
          <w:szCs w:val="24"/>
        </w:rPr>
        <w:t>月</w:t>
      </w:r>
      <w:r>
        <w:rPr>
          <w:rFonts w:hint="eastAsia" w:ascii="宋体" w:hAnsi="宋体" w:cs="Arial"/>
          <w:color w:val="FF0000"/>
          <w:sz w:val="24"/>
          <w:szCs w:val="24"/>
          <w:lang w:val="en-US" w:eastAsia="zh-CN"/>
        </w:rPr>
        <w:t>23</w:t>
      </w:r>
      <w:r>
        <w:rPr>
          <w:rFonts w:hint="eastAsia" w:ascii="宋体" w:hAnsi="宋体" w:cs="Arial"/>
          <w:color w:val="FF0000"/>
          <w:sz w:val="24"/>
          <w:szCs w:val="24"/>
        </w:rPr>
        <w:t>日14：0</w:t>
      </w:r>
      <w:r>
        <w:rPr>
          <w:rFonts w:ascii="宋体" w:cs="Arial"/>
          <w:color w:val="FF0000"/>
          <w:sz w:val="24"/>
          <w:szCs w:val="24"/>
        </w:rPr>
        <w:t>0</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ascii="宋体" w:hAnsi="宋体" w:cs="Arial"/>
          <w:sz w:val="24"/>
          <w:szCs w:val="24"/>
        </w:rPr>
        <w:t xml:space="preserve"> </w:t>
      </w:r>
      <w:r>
        <w:rPr>
          <w:rFonts w:hint="eastAsia" w:ascii="宋体" w:hAnsi="宋体" w:cs="Arial"/>
          <w:sz w:val="24"/>
          <w:szCs w:val="24"/>
        </w:rPr>
        <w:t>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1、适用范围：</w:t>
      </w:r>
      <w:r>
        <w:rPr>
          <w:rFonts w:hint="eastAsia" w:ascii="宋体" w:hAnsi="宋体" w:cs="Arial"/>
          <w:sz w:val="24"/>
          <w:szCs w:val="24"/>
          <w:lang w:eastAsia="zh-CN"/>
        </w:rPr>
        <w:t>防护网</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adjustRightInd w:val="0"/>
        <w:snapToGrid w:val="0"/>
        <w:spacing w:beforeLines="50" w:line="288" w:lineRule="auto"/>
        <w:ind w:left="720" w:hanging="720"/>
        <w:rPr>
          <w:rFonts w:ascii="宋体" w:cs="Arial"/>
          <w:b/>
          <w:color w:val="000000"/>
          <w:sz w:val="24"/>
          <w:szCs w:val="24"/>
          <w:u w:val="single"/>
        </w:rPr>
      </w:pPr>
      <w:r>
        <w:rPr>
          <w:rFonts w:hint="eastAsia" w:ascii="宋体" w:hAnsi="宋体" w:cs="Arial"/>
          <w:b/>
          <w:color w:val="000000"/>
          <w:sz w:val="24"/>
          <w:szCs w:val="24"/>
          <w:u w:val="single"/>
        </w:rPr>
        <w:t>4、交货工期：</w:t>
      </w:r>
    </w:p>
    <w:p>
      <w:pPr>
        <w:adjustRightInd w:val="0"/>
        <w:snapToGrid w:val="0"/>
        <w:spacing w:beforeLines="50" w:line="288" w:lineRule="auto"/>
        <w:ind w:left="930" w:leftChars="100" w:hanging="720"/>
        <w:rPr>
          <w:rFonts w:ascii="宋体" w:hAnsi="宋体" w:cs="Arial"/>
          <w:color w:val="auto"/>
          <w:sz w:val="24"/>
          <w:szCs w:val="24"/>
        </w:rPr>
      </w:pPr>
      <w:r>
        <w:rPr>
          <w:rFonts w:hint="eastAsia" w:ascii="宋体" w:hAnsi="宋体" w:cs="Arial"/>
          <w:color w:val="000000"/>
          <w:sz w:val="24"/>
          <w:szCs w:val="24"/>
        </w:rPr>
        <w:t>4.1 本项目制作周期为签订合同</w:t>
      </w:r>
      <w:r>
        <w:rPr>
          <w:rFonts w:hint="eastAsia" w:ascii="宋体" w:hAnsi="宋体" w:cs="Arial"/>
          <w:color w:val="auto"/>
          <w:sz w:val="24"/>
          <w:szCs w:val="24"/>
        </w:rPr>
        <w:t>次日起</w:t>
      </w:r>
      <w:r>
        <w:rPr>
          <w:rFonts w:hint="eastAsia" w:ascii="宋体" w:hAnsi="宋体" w:cs="Arial"/>
          <w:color w:val="auto"/>
          <w:sz w:val="24"/>
          <w:szCs w:val="24"/>
          <w:lang w:val="en-US" w:eastAsia="zh-CN"/>
        </w:rPr>
        <w:t>2</w:t>
      </w:r>
      <w:r>
        <w:rPr>
          <w:rFonts w:hint="eastAsia" w:ascii="宋体" w:hAnsi="宋体" w:cs="Arial"/>
          <w:color w:val="auto"/>
          <w:sz w:val="24"/>
          <w:szCs w:val="24"/>
        </w:rPr>
        <w:t>0天。</w:t>
      </w:r>
    </w:p>
    <w:p>
      <w:pPr>
        <w:adjustRightInd w:val="0"/>
        <w:snapToGrid w:val="0"/>
        <w:spacing w:beforeLines="50" w:line="288" w:lineRule="auto"/>
        <w:ind w:left="630" w:leftChars="100" w:hanging="420" w:hangingChars="175"/>
        <w:rPr>
          <w:rFonts w:ascii="宋体" w:cs="Arial"/>
          <w:color w:val="FF0000"/>
          <w:sz w:val="24"/>
          <w:szCs w:val="24"/>
          <w:u w:val="single"/>
        </w:rPr>
      </w:pPr>
      <w:r>
        <w:rPr>
          <w:rFonts w:hint="eastAsia" w:ascii="宋体" w:hAnsi="宋体" w:cs="Arial"/>
          <w:color w:val="000000"/>
          <w:sz w:val="24"/>
          <w:szCs w:val="24"/>
        </w:rPr>
        <w:t>4.2中标人须在与业主签订制作合同后迅速安排制作，做好该项目中标人厂内自制部分的材料及外购部件的采购工作，以保证该项目保质保量按时完成，逾期造成招标人的相应损失需由中标人承担。</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5、投标文件：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5.1投标文件一式1份。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5.2投标文件将严格保密，投标建议书及对标书全部条款认可的确认信应装在密封的信封内提交，此信应该打印或者钢笔书写。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5.3信封上应该注明：项目名称、投标人公司全称、地址、联系人姓名和联系方式。招标人不接受口头，电话或者通过传真投标。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5.4投标书及报价表须加盖单位公章和法人章，招标人将只接收此招标书中所称实体的投标资料。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5.5投标文件的任何修改和擦除须由投标人签字并记录改动日期。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5.6当投标人提交投标文件时，即表明:投标人已阅读并理解了招标文件，投标报价是根据标书要求制定。投标人如在招标文件中发现任何错误、内容不一致或引起歧义的地方，应立即以书面形式与招标人联系。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5.7招标人可以更改要求或拒绝所有投标。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6、报价要求：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6.1投标人报价应包括本招标文件所确定的招标范围和内容，且都应满足国家及地方的法律法规、规范标准和招标人要求。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6.2投标人应根据招标人所需的规格以及执行合同条款所必须发生的费用，对项目进行报价。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6.3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6.4投标报价以人民币为单位，并且书写有文字和数字，如果二者数值上不符，以价低内容为准。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w:t>
      </w:r>
      <w:r>
        <w:rPr>
          <w:rFonts w:hint="eastAsia" w:ascii="宋体" w:hAnsi="宋体" w:eastAsia="宋体" w:cs="宋体"/>
          <w:color w:val="000000"/>
          <w:kern w:val="0"/>
          <w:sz w:val="24"/>
          <w:szCs w:val="24"/>
          <w:lang w:val="en-US" w:eastAsia="zh-CN"/>
        </w:rPr>
        <w:t>2</w:t>
      </w:r>
      <w:r>
        <w:rPr>
          <w:rFonts w:hint="eastAsia" w:ascii="宋体" w:hAnsi="宋体" w:eastAsia="宋体" w:cs="宋体"/>
          <w:color w:val="FF0000"/>
          <w:kern w:val="0"/>
          <w:sz w:val="24"/>
          <w:szCs w:val="24"/>
        </w:rPr>
        <w:t>0</w:t>
      </w:r>
      <w:r>
        <w:rPr>
          <w:rFonts w:hint="eastAsia" w:ascii="宋体" w:hAnsi="宋体" w:eastAsia="宋体" w:cs="宋体"/>
          <w:color w:val="000000"/>
          <w:kern w:val="0"/>
          <w:sz w:val="24"/>
          <w:szCs w:val="24"/>
        </w:rPr>
        <w:t>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8、验收要求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满足现场安装及使用要求。</w:t>
      </w:r>
    </w:p>
    <w:p>
      <w:pPr>
        <w:widowControl/>
        <w:shd w:val="clear" w:color="auto" w:fill="FFFFFF"/>
        <w:spacing w:before="50" w:line="228" w:lineRule="atLeast"/>
        <w:rPr>
          <w:rFonts w:ascii="Calibri" w:hAnsi="Calibri" w:eastAsia="宋体" w:cs="宋体"/>
          <w:color w:val="auto"/>
          <w:kern w:val="0"/>
          <w:szCs w:val="21"/>
        </w:rPr>
      </w:pPr>
      <w:r>
        <w:rPr>
          <w:rFonts w:hint="eastAsia" w:ascii="宋体" w:hAnsi="宋体" w:eastAsia="宋体" w:cs="宋体"/>
          <w:b/>
          <w:bCs/>
          <w:color w:val="000000"/>
          <w:kern w:val="0"/>
          <w:sz w:val="24"/>
          <w:szCs w:val="24"/>
        </w:rPr>
        <w:t>9、付款方</w:t>
      </w:r>
      <w:r>
        <w:rPr>
          <w:rFonts w:hint="eastAsia" w:ascii="宋体" w:hAnsi="宋体" w:eastAsia="宋体" w:cs="宋体"/>
          <w:b/>
          <w:bCs/>
          <w:color w:val="auto"/>
          <w:kern w:val="0"/>
          <w:sz w:val="24"/>
          <w:szCs w:val="24"/>
        </w:rPr>
        <w:t>式</w:t>
      </w:r>
      <w:r>
        <w:rPr>
          <w:rFonts w:hint="eastAsia" w:ascii="宋体" w:hAnsi="宋体" w:eastAsia="宋体" w:cs="宋体"/>
          <w:color w:val="auto"/>
          <w:kern w:val="0"/>
          <w:sz w:val="24"/>
          <w:szCs w:val="24"/>
        </w:rPr>
        <w:t>：签订合同支付50%，验收合格后支付40%。</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10、合同签订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10.1中标单位应在接到邀请人通知（电话、邮件、书面等任一形式）后的5天内与招标人签订书面合同。</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10.2合同的主要条款原则上包含本招标文件的条件及相关要求，但合同的非主要条款5天内达不成一致的，作废标处理。主要条款的解释按照《合同法》和招标文件内容的解释为准。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hint="eastAsia"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adjustRightInd w:val="0"/>
        <w:snapToGrid w:val="0"/>
        <w:spacing w:beforeLines="50" w:line="288" w:lineRule="auto"/>
        <w:rPr>
          <w:rFonts w:hint="eastAsia" w:ascii="宋体" w:hAnsi="宋体" w:eastAsia="宋体" w:cs="宋体"/>
          <w:b/>
          <w:bCs/>
          <w:color w:val="000000"/>
          <w:kern w:val="0"/>
          <w:sz w:val="32"/>
          <w:szCs w:val="32"/>
          <w:lang w:eastAsia="zh-CN"/>
        </w:rPr>
      </w:pPr>
      <w:r>
        <w:rPr>
          <w:rFonts w:hint="eastAsia" w:ascii="宋体" w:hAnsi="宋体" w:eastAsia="宋体" w:cs="宋体"/>
          <w:b/>
          <w:bCs/>
          <w:color w:val="000000"/>
          <w:kern w:val="0"/>
          <w:sz w:val="24"/>
          <w:szCs w:val="24"/>
        </w:rPr>
        <w:t>项目名称：</w:t>
      </w:r>
      <w:r>
        <w:rPr>
          <w:rFonts w:hint="eastAsia" w:ascii="宋体" w:hAnsi="宋体" w:eastAsia="宋体" w:cs="宋体"/>
          <w:b/>
          <w:bCs/>
          <w:color w:val="000000"/>
          <w:kern w:val="0"/>
          <w:sz w:val="24"/>
          <w:szCs w:val="24"/>
          <w:lang w:eastAsia="zh-CN"/>
        </w:rPr>
        <w:t>防护网</w:t>
      </w:r>
    </w:p>
    <w:tbl>
      <w:tblPr>
        <w:tblStyle w:val="5"/>
        <w:tblpPr w:leftFromText="180" w:rightFromText="180" w:vertAnchor="text" w:horzAnchor="page" w:tblpX="1540" w:tblpY="373"/>
        <w:tblOverlap w:val="never"/>
        <w:tblW w:w="9720" w:type="dxa"/>
        <w:tblInd w:w="0" w:type="dxa"/>
        <w:shd w:val="clear" w:color="auto" w:fill="FFFFFF"/>
        <w:tblLayout w:type="autofit"/>
        <w:tblCellMar>
          <w:top w:w="0" w:type="dxa"/>
          <w:left w:w="0" w:type="dxa"/>
          <w:bottom w:w="0" w:type="dxa"/>
          <w:right w:w="0" w:type="dxa"/>
        </w:tblCellMar>
      </w:tblPr>
      <w:tblGrid>
        <w:gridCol w:w="1719"/>
        <w:gridCol w:w="1083"/>
        <w:gridCol w:w="1443"/>
        <w:gridCol w:w="1275"/>
        <w:gridCol w:w="1245"/>
        <w:gridCol w:w="2955"/>
      </w:tblGrid>
      <w:tr>
        <w:tblPrEx>
          <w:shd w:val="clear" w:color="auto" w:fill="FFFFFF"/>
          <w:tblCellMar>
            <w:top w:w="0" w:type="dxa"/>
            <w:left w:w="0" w:type="dxa"/>
            <w:bottom w:w="0" w:type="dxa"/>
            <w:right w:w="0" w:type="dxa"/>
          </w:tblCellMar>
        </w:tblPrEx>
        <w:tc>
          <w:tcPr>
            <w:tcW w:w="1719"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8001" w:type="dxa"/>
            <w:gridSpan w:val="5"/>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c>
          <w:tcPr>
            <w:tcW w:w="171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8001"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471" w:hRule="atLeast"/>
        </w:trPr>
        <w:tc>
          <w:tcPr>
            <w:tcW w:w="171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8001"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ascii="Calibri" w:hAnsi="Calibri" w:eastAsia="微软雅黑" w:cs="宋体"/>
                <w:color w:val="000000"/>
                <w:kern w:val="0"/>
                <w:szCs w:val="21"/>
              </w:rPr>
            </w:pPr>
            <w:r>
              <w:rPr>
                <w:rFonts w:hint="eastAsia" w:ascii="宋体" w:hAnsi="宋体" w:eastAsia="宋体" w:cs="宋体"/>
                <w:color w:val="000000"/>
                <w:kern w:val="0"/>
                <w:sz w:val="20"/>
                <w:szCs w:val="20"/>
              </w:rPr>
              <w:t>万元（人民币）</w:t>
            </w:r>
          </w:p>
        </w:tc>
      </w:tr>
      <w:tr>
        <w:tblPrEx>
          <w:tblCellMar>
            <w:top w:w="0" w:type="dxa"/>
            <w:left w:w="0" w:type="dxa"/>
            <w:bottom w:w="0" w:type="dxa"/>
            <w:right w:w="0" w:type="dxa"/>
          </w:tblCellMar>
        </w:tblPrEx>
        <w:tc>
          <w:tcPr>
            <w:tcW w:w="171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108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单价</w:t>
            </w:r>
          </w:p>
        </w:tc>
        <w:tc>
          <w:tcPr>
            <w:tcW w:w="144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总价</w:t>
            </w:r>
          </w:p>
        </w:tc>
        <w:tc>
          <w:tcPr>
            <w:tcW w:w="12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12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总数量</w:t>
            </w:r>
          </w:p>
        </w:tc>
        <w:tc>
          <w:tcPr>
            <w:tcW w:w="295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备注</w:t>
            </w:r>
          </w:p>
        </w:tc>
      </w:tr>
      <w:tr>
        <w:tblPrEx>
          <w:shd w:val="clear" w:color="auto" w:fill="FFFFFF"/>
          <w:tblCellMar>
            <w:top w:w="0" w:type="dxa"/>
            <w:left w:w="0" w:type="dxa"/>
            <w:bottom w:w="0" w:type="dxa"/>
            <w:right w:w="0" w:type="dxa"/>
          </w:tblCellMar>
        </w:tblPrEx>
        <w:trPr>
          <w:trHeight w:val="1929" w:hRule="atLeast"/>
        </w:trPr>
        <w:tc>
          <w:tcPr>
            <w:tcW w:w="171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eastAsia="zh-CN"/>
              </w:rPr>
            </w:pPr>
            <w:r>
              <w:rPr>
                <w:rFonts w:hint="eastAsia" w:ascii="Calibri" w:hAnsi="Calibri" w:eastAsia="微软雅黑" w:cs="宋体"/>
                <w:color w:val="000000"/>
                <w:kern w:val="0"/>
                <w:szCs w:val="21"/>
                <w:lang w:eastAsia="zh-CN"/>
              </w:rPr>
              <w:t>防护网</w:t>
            </w:r>
          </w:p>
        </w:tc>
        <w:tc>
          <w:tcPr>
            <w:tcW w:w="108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44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left"/>
              <w:rPr>
                <w:rFonts w:ascii="Calibri" w:hAnsi="Calibri" w:eastAsia="微软雅黑" w:cs="宋体"/>
                <w:color w:val="000000"/>
                <w:kern w:val="0"/>
                <w:szCs w:val="21"/>
              </w:rPr>
            </w:pPr>
          </w:p>
        </w:tc>
        <w:tc>
          <w:tcPr>
            <w:tcW w:w="12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eastAsia="zh-CN"/>
              </w:rPr>
            </w:pPr>
            <w:r>
              <w:rPr>
                <w:rFonts w:hint="eastAsia" w:ascii="Calibri" w:hAnsi="Calibri" w:eastAsia="微软雅黑" w:cs="宋体"/>
                <w:color w:val="000000"/>
                <w:kern w:val="0"/>
                <w:szCs w:val="21"/>
                <w:lang w:eastAsia="zh-CN"/>
              </w:rPr>
              <w:t>米</w:t>
            </w:r>
          </w:p>
        </w:tc>
        <w:tc>
          <w:tcPr>
            <w:tcW w:w="12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650</w:t>
            </w:r>
          </w:p>
        </w:tc>
        <w:tc>
          <w:tcPr>
            <w:tcW w:w="295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color w:val="000000"/>
                <w:kern w:val="0"/>
                <w:sz w:val="20"/>
                <w:szCs w:val="20"/>
              </w:rPr>
              <w:t>立柱釆用的是T型热镀锌一次成型制作，网片长2.</w:t>
            </w:r>
            <w:r>
              <w:rPr>
                <w:rFonts w:hint="eastAsia" w:ascii="宋体" w:hAnsi="宋体" w:eastAsia="宋体" w:cs="宋体"/>
                <w:color w:val="000000"/>
                <w:kern w:val="0"/>
                <w:sz w:val="20"/>
                <w:szCs w:val="20"/>
                <w:lang w:val="en-US" w:eastAsia="zh-CN"/>
              </w:rPr>
              <w:t>4</w:t>
            </w:r>
            <w:r>
              <w:rPr>
                <w:rFonts w:hint="eastAsia" w:ascii="宋体" w:hAnsi="宋体" w:eastAsia="宋体" w:cs="宋体"/>
                <w:color w:val="000000"/>
                <w:kern w:val="0"/>
                <w:sz w:val="20"/>
                <w:szCs w:val="20"/>
              </w:rPr>
              <w:t>米，高2</w:t>
            </w:r>
            <w:r>
              <w:rPr>
                <w:rFonts w:hint="eastAsia" w:ascii="宋体" w:hAnsi="宋体" w:eastAsia="宋体" w:cs="宋体"/>
                <w:color w:val="000000"/>
                <w:kern w:val="0"/>
                <w:sz w:val="20"/>
                <w:szCs w:val="20"/>
                <w:lang w:val="en-US" w:eastAsia="zh-CN"/>
              </w:rPr>
              <w:t>.5</w:t>
            </w:r>
            <w:r>
              <w:rPr>
                <w:rFonts w:hint="eastAsia" w:ascii="宋体" w:hAnsi="宋体" w:eastAsia="宋体" w:cs="宋体"/>
                <w:color w:val="000000"/>
                <w:kern w:val="0"/>
                <w:sz w:val="20"/>
                <w:szCs w:val="20"/>
              </w:rPr>
              <w:t>米</w:t>
            </w:r>
            <w:r>
              <w:rPr>
                <w:rFonts w:hint="eastAsia" w:ascii="宋体" w:hAnsi="宋体" w:eastAsia="宋体" w:cs="宋体"/>
                <w:color w:val="000000"/>
                <w:kern w:val="0"/>
                <w:sz w:val="20"/>
                <w:szCs w:val="20"/>
                <w:lang w:eastAsia="zh-CN"/>
              </w:rPr>
              <w:t>，</w:t>
            </w:r>
            <w:r>
              <w:rPr>
                <w:rFonts w:hint="eastAsia" w:ascii="宋体" w:hAnsi="宋体" w:eastAsia="宋体" w:cs="宋体"/>
                <w:color w:val="000000"/>
                <w:kern w:val="0"/>
                <w:sz w:val="20"/>
                <w:szCs w:val="20"/>
              </w:rPr>
              <w:t>尺寸为50*100*1.5mm，网孔50*200mm，</w:t>
            </w:r>
            <w:r>
              <w:rPr>
                <w:rFonts w:hint="eastAsia" w:ascii="宋体" w:hAnsi="宋体" w:eastAsia="宋体" w:cs="宋体"/>
                <w:color w:val="000000"/>
                <w:kern w:val="0"/>
                <w:sz w:val="20"/>
                <w:szCs w:val="20"/>
                <w:lang w:val="en-US" w:eastAsia="zh-CN"/>
              </w:rPr>
              <w:t>丝径</w:t>
            </w:r>
            <w:r>
              <w:rPr>
                <w:rFonts w:hint="eastAsia" w:ascii="宋体" w:hAnsi="宋体" w:eastAsia="宋体" w:cs="宋体"/>
                <w:color w:val="000000"/>
                <w:kern w:val="0"/>
                <w:sz w:val="20"/>
                <w:szCs w:val="20"/>
              </w:rPr>
              <w:t>5.0mm，表面处理镀锌+打砂+静电喷涂</w:t>
            </w:r>
          </w:p>
        </w:tc>
      </w:tr>
      <w:tr>
        <w:tblPrEx>
          <w:shd w:val="clear" w:color="auto" w:fill="FFFFFF"/>
          <w:tblCellMar>
            <w:top w:w="0" w:type="dxa"/>
            <w:left w:w="0" w:type="dxa"/>
            <w:bottom w:w="0" w:type="dxa"/>
            <w:right w:w="0" w:type="dxa"/>
          </w:tblCellMar>
        </w:tblPrEx>
        <w:tc>
          <w:tcPr>
            <w:tcW w:w="171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08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44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2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2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295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c>
          <w:tcPr>
            <w:tcW w:w="171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08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44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2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2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295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c>
          <w:tcPr>
            <w:tcW w:w="171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08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44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2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2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295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shd w:val="clear" w:color="auto" w:fill="FFFFFF"/>
          <w:tblCellMar>
            <w:top w:w="0" w:type="dxa"/>
            <w:left w:w="0" w:type="dxa"/>
            <w:bottom w:w="0" w:type="dxa"/>
            <w:right w:w="0" w:type="dxa"/>
          </w:tblCellMar>
        </w:tblPrEx>
        <w:tc>
          <w:tcPr>
            <w:tcW w:w="9720"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b/>
                <w:bCs/>
                <w:color w:val="000000"/>
                <w:kern w:val="0"/>
                <w:sz w:val="20"/>
                <w:szCs w:val="20"/>
              </w:rPr>
              <w:t>合计总金额：</w:t>
            </w:r>
          </w:p>
        </w:tc>
      </w:tr>
      <w:tr>
        <w:tblPrEx>
          <w:shd w:val="clear" w:color="auto" w:fill="FFFFFF"/>
          <w:tblCellMar>
            <w:top w:w="0" w:type="dxa"/>
            <w:left w:w="0" w:type="dxa"/>
            <w:bottom w:w="0" w:type="dxa"/>
            <w:right w:w="0" w:type="dxa"/>
          </w:tblCellMar>
        </w:tblPrEx>
        <w:tc>
          <w:tcPr>
            <w:tcW w:w="171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工期</w:t>
            </w:r>
          </w:p>
        </w:tc>
        <w:tc>
          <w:tcPr>
            <w:tcW w:w="8001"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p>
        </w:tc>
      </w:tr>
      <w:tr>
        <w:tblPrEx>
          <w:tblCellMar>
            <w:top w:w="0" w:type="dxa"/>
            <w:left w:w="0" w:type="dxa"/>
            <w:bottom w:w="0" w:type="dxa"/>
            <w:right w:w="0" w:type="dxa"/>
          </w:tblCellMar>
        </w:tblPrEx>
        <w:tc>
          <w:tcPr>
            <w:tcW w:w="9720"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color w:val="000000"/>
                <w:kern w:val="0"/>
                <w:sz w:val="20"/>
                <w:szCs w:val="20"/>
              </w:rPr>
              <w:t>付款方式：</w:t>
            </w:r>
            <w:r>
              <w:rPr>
                <w:rFonts w:ascii="Calibri" w:hAnsi="Calibri" w:eastAsia="微软雅黑" w:cs="宋体"/>
                <w:color w:val="000000"/>
                <w:kern w:val="0"/>
                <w:szCs w:val="21"/>
              </w:rPr>
              <w:t xml:space="preserve"> </w:t>
            </w:r>
          </w:p>
        </w:tc>
      </w:tr>
    </w:tbl>
    <w:p>
      <w:pPr>
        <w:widowControl/>
        <w:shd w:val="clear" w:color="auto" w:fill="FFFFFF"/>
        <w:spacing w:after="120" w:line="362" w:lineRule="atLeast"/>
        <w:rPr>
          <w:rFonts w:ascii="Calibri" w:hAnsi="Calibri" w:eastAsia="宋体" w:cs="宋体"/>
          <w:color w:val="000000"/>
          <w:kern w:val="0"/>
          <w:sz w:val="20"/>
          <w:szCs w:val="20"/>
        </w:rPr>
      </w:pPr>
      <w:r>
        <w:rPr>
          <w:rFonts w:hint="eastAsia" w:ascii="宋体" w:hAnsi="宋体" w:eastAsia="宋体" w:cs="宋体"/>
          <w:b/>
          <w:bCs/>
          <w:color w:val="FF0000"/>
          <w:kern w:val="0"/>
          <w:sz w:val="20"/>
          <w:szCs w:val="20"/>
        </w:rPr>
        <w:t>备注：</w:t>
      </w:r>
      <w:r>
        <w:rPr>
          <w:rFonts w:ascii="Calibri" w:hAnsi="Calibri" w:eastAsia="宋体" w:cs="宋体"/>
          <w:b/>
          <w:bCs/>
          <w:color w:val="FF0000"/>
          <w:kern w:val="0"/>
          <w:sz w:val="20"/>
          <w:szCs w:val="20"/>
        </w:rPr>
        <w:t>1.</w:t>
      </w:r>
      <w:r>
        <w:rPr>
          <w:rFonts w:hint="eastAsia" w:ascii="宋体" w:hAnsi="宋体" w:eastAsia="宋体" w:cs="宋体"/>
          <w:b/>
          <w:bCs/>
          <w:color w:val="FF0000"/>
          <w:kern w:val="0"/>
          <w:sz w:val="20"/>
          <w:szCs w:val="20"/>
        </w:rPr>
        <w:t>本页必须加盖公章</w:t>
      </w:r>
    </w:p>
    <w:p>
      <w:pPr>
        <w:widowControl/>
        <w:numPr>
          <w:ilvl w:val="0"/>
          <w:numId w:val="1"/>
        </w:numPr>
        <w:shd w:val="clear" w:color="auto" w:fill="FFFFFF"/>
        <w:spacing w:after="120" w:line="362" w:lineRule="atLeast"/>
        <w:rPr>
          <w:rFonts w:hint="eastAsia" w:ascii="宋体" w:hAnsi="宋体" w:eastAsia="宋体" w:cs="宋体"/>
          <w:color w:val="FF0000"/>
          <w:kern w:val="0"/>
          <w:sz w:val="20"/>
          <w:szCs w:val="20"/>
        </w:rPr>
      </w:pPr>
      <w:r>
        <w:rPr>
          <w:rFonts w:hint="eastAsia" w:ascii="宋体" w:hAnsi="宋体" w:eastAsia="宋体" w:cs="宋体"/>
          <w:color w:val="FF0000"/>
          <w:kern w:val="0"/>
          <w:sz w:val="20"/>
          <w:szCs w:val="20"/>
        </w:rPr>
        <w:t>此报价包含人工费及劳保费等3%或者</w:t>
      </w:r>
      <w:r>
        <w:rPr>
          <w:rFonts w:ascii="Calibri" w:hAnsi="Calibri" w:eastAsia="宋体" w:cs="宋体"/>
          <w:color w:val="FF0000"/>
          <w:kern w:val="0"/>
          <w:sz w:val="20"/>
          <w:szCs w:val="20"/>
        </w:rPr>
        <w:t>1</w:t>
      </w:r>
      <w:r>
        <w:rPr>
          <w:rFonts w:hint="eastAsia" w:ascii="Calibri" w:hAnsi="Calibri" w:eastAsia="宋体" w:cs="宋体"/>
          <w:color w:val="FF0000"/>
          <w:kern w:val="0"/>
          <w:sz w:val="20"/>
          <w:szCs w:val="20"/>
        </w:rPr>
        <w:t>3</w:t>
      </w:r>
      <w:r>
        <w:rPr>
          <w:rFonts w:ascii="Calibri" w:hAnsi="Calibri" w:eastAsia="宋体" w:cs="宋体"/>
          <w:color w:val="FF0000"/>
          <w:kern w:val="0"/>
          <w:sz w:val="20"/>
          <w:szCs w:val="20"/>
        </w:rPr>
        <w:t>%</w:t>
      </w:r>
      <w:r>
        <w:rPr>
          <w:rFonts w:hint="eastAsia" w:ascii="宋体" w:hAnsi="宋体" w:eastAsia="宋体" w:cs="宋体"/>
          <w:color w:val="FF0000"/>
          <w:kern w:val="0"/>
          <w:sz w:val="20"/>
          <w:szCs w:val="20"/>
        </w:rPr>
        <w:t>增值税发票。</w:t>
      </w:r>
    </w:p>
    <w:p>
      <w:pPr>
        <w:widowControl/>
        <w:numPr>
          <w:ilvl w:val="0"/>
          <w:numId w:val="0"/>
        </w:numPr>
        <w:shd w:val="clear" w:color="auto" w:fill="FFFFFF"/>
        <w:spacing w:after="120" w:line="362" w:lineRule="atLeast"/>
        <w:jc w:val="both"/>
        <w:rPr>
          <w:rFonts w:hint="eastAsia" w:ascii="宋体" w:hAnsi="宋体" w:eastAsia="宋体" w:cs="宋体"/>
          <w:color w:val="FF0000"/>
          <w:kern w:val="0"/>
          <w:sz w:val="20"/>
          <w:szCs w:val="20"/>
        </w:rPr>
      </w:pPr>
    </w:p>
    <w:p>
      <w:pPr>
        <w:widowControl/>
        <w:numPr>
          <w:ilvl w:val="0"/>
          <w:numId w:val="0"/>
        </w:numPr>
        <w:shd w:val="clear" w:color="auto" w:fill="FFFFFF"/>
        <w:spacing w:after="120" w:line="362" w:lineRule="atLeast"/>
        <w:jc w:val="both"/>
        <w:rPr>
          <w:rFonts w:hint="eastAsia" w:ascii="宋体" w:hAnsi="宋体" w:eastAsia="宋体" w:cs="宋体"/>
          <w:color w:val="auto"/>
          <w:kern w:val="0"/>
          <w:sz w:val="20"/>
          <w:szCs w:val="20"/>
          <w:lang w:eastAsia="zh-CN"/>
        </w:rPr>
      </w:pPr>
    </w:p>
    <w:p>
      <w:pPr>
        <w:widowControl/>
        <w:numPr>
          <w:ilvl w:val="0"/>
          <w:numId w:val="0"/>
        </w:numPr>
        <w:shd w:val="clear" w:color="auto" w:fill="FFFFFF"/>
        <w:spacing w:after="120" w:line="362" w:lineRule="atLeast"/>
        <w:jc w:val="both"/>
        <w:rPr>
          <w:rFonts w:hint="eastAsia" w:ascii="宋体" w:hAnsi="宋体" w:eastAsia="宋体" w:cs="宋体"/>
          <w:color w:val="auto"/>
          <w:kern w:val="0"/>
          <w:sz w:val="20"/>
          <w:szCs w:val="20"/>
          <w:lang w:eastAsia="zh-CN"/>
        </w:rPr>
      </w:pPr>
      <w:bookmarkStart w:id="0" w:name="_GoBack"/>
      <w:bookmarkEnd w:id="0"/>
      <w:r>
        <w:rPr>
          <w:rFonts w:hint="eastAsia" w:ascii="宋体" w:hAnsi="宋体" w:eastAsia="宋体" w:cs="宋体"/>
          <w:color w:val="auto"/>
          <w:kern w:val="0"/>
          <w:sz w:val="20"/>
          <w:szCs w:val="20"/>
          <w:lang w:eastAsia="zh-CN"/>
        </w:rPr>
        <w:t>附产品图片</w:t>
      </w:r>
    </w:p>
    <w:p>
      <w:pPr>
        <w:widowControl/>
        <w:numPr>
          <w:ilvl w:val="0"/>
          <w:numId w:val="0"/>
        </w:numPr>
        <w:shd w:val="clear" w:color="auto" w:fill="FFFFFF"/>
        <w:spacing w:after="120" w:line="362" w:lineRule="atLeast"/>
        <w:jc w:val="both"/>
        <w:rPr>
          <w:rFonts w:hint="eastAsia" w:ascii="宋体" w:hAnsi="宋体" w:eastAsia="宋体" w:cs="宋体"/>
          <w:color w:val="FF0000"/>
          <w:kern w:val="0"/>
          <w:sz w:val="20"/>
          <w:szCs w:val="20"/>
          <w:lang w:eastAsia="zh-CN"/>
        </w:rPr>
      </w:pPr>
    </w:p>
    <w:p>
      <w:pPr>
        <w:widowControl/>
        <w:numPr>
          <w:ilvl w:val="0"/>
          <w:numId w:val="0"/>
        </w:numPr>
        <w:shd w:val="clear" w:color="auto" w:fill="FFFFFF"/>
        <w:spacing w:after="120" w:line="362" w:lineRule="atLeast"/>
        <w:jc w:val="both"/>
        <w:rPr>
          <w:rFonts w:hint="eastAsia" w:ascii="宋体" w:hAnsi="宋体" w:eastAsia="宋体" w:cs="宋体"/>
          <w:color w:val="FF0000"/>
          <w:kern w:val="0"/>
          <w:sz w:val="20"/>
          <w:szCs w:val="20"/>
          <w:lang w:eastAsia="zh-CN"/>
        </w:rPr>
      </w:pPr>
      <w:r>
        <w:drawing>
          <wp:inline distT="0" distB="0" distL="114300" distR="114300">
            <wp:extent cx="5419725" cy="706755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419725" cy="7067550"/>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4E012C"/>
    <w:multiLevelType w:val="singleLevel"/>
    <w:tmpl w:val="A54E012C"/>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50BF7"/>
    <w:rsid w:val="00045592"/>
    <w:rsid w:val="00071144"/>
    <w:rsid w:val="000A2EF0"/>
    <w:rsid w:val="00142897"/>
    <w:rsid w:val="00156F61"/>
    <w:rsid w:val="00156F80"/>
    <w:rsid w:val="001742A8"/>
    <w:rsid w:val="00201F18"/>
    <w:rsid w:val="00224475"/>
    <w:rsid w:val="00244B8D"/>
    <w:rsid w:val="00267035"/>
    <w:rsid w:val="00286795"/>
    <w:rsid w:val="002F417D"/>
    <w:rsid w:val="00304760"/>
    <w:rsid w:val="00305609"/>
    <w:rsid w:val="003057A3"/>
    <w:rsid w:val="00323948"/>
    <w:rsid w:val="00335472"/>
    <w:rsid w:val="0036217E"/>
    <w:rsid w:val="00372150"/>
    <w:rsid w:val="0039013A"/>
    <w:rsid w:val="003C5C95"/>
    <w:rsid w:val="003C6F7F"/>
    <w:rsid w:val="00450BF7"/>
    <w:rsid w:val="004A0767"/>
    <w:rsid w:val="004D1947"/>
    <w:rsid w:val="004D19F1"/>
    <w:rsid w:val="004E4E03"/>
    <w:rsid w:val="00505527"/>
    <w:rsid w:val="00512E43"/>
    <w:rsid w:val="005210B0"/>
    <w:rsid w:val="00553E8B"/>
    <w:rsid w:val="00575C04"/>
    <w:rsid w:val="005A640E"/>
    <w:rsid w:val="005E31EF"/>
    <w:rsid w:val="005E5CC3"/>
    <w:rsid w:val="00615783"/>
    <w:rsid w:val="006412C1"/>
    <w:rsid w:val="00664629"/>
    <w:rsid w:val="00695433"/>
    <w:rsid w:val="006B6216"/>
    <w:rsid w:val="006B67C1"/>
    <w:rsid w:val="00705D49"/>
    <w:rsid w:val="00713C95"/>
    <w:rsid w:val="00730A08"/>
    <w:rsid w:val="0074107E"/>
    <w:rsid w:val="00755B9E"/>
    <w:rsid w:val="00780C0C"/>
    <w:rsid w:val="00785693"/>
    <w:rsid w:val="007E11D4"/>
    <w:rsid w:val="00824E95"/>
    <w:rsid w:val="00832F80"/>
    <w:rsid w:val="00845F49"/>
    <w:rsid w:val="00855D00"/>
    <w:rsid w:val="008607B3"/>
    <w:rsid w:val="00883654"/>
    <w:rsid w:val="008C26ED"/>
    <w:rsid w:val="008D26D5"/>
    <w:rsid w:val="008E63AE"/>
    <w:rsid w:val="008F6DFA"/>
    <w:rsid w:val="009B7E30"/>
    <w:rsid w:val="009C7383"/>
    <w:rsid w:val="00A1247B"/>
    <w:rsid w:val="00A4367E"/>
    <w:rsid w:val="00A54250"/>
    <w:rsid w:val="00A557E9"/>
    <w:rsid w:val="00AD5224"/>
    <w:rsid w:val="00B67268"/>
    <w:rsid w:val="00BA614A"/>
    <w:rsid w:val="00BE5B46"/>
    <w:rsid w:val="00C05D5D"/>
    <w:rsid w:val="00C423FA"/>
    <w:rsid w:val="00C57EEE"/>
    <w:rsid w:val="00C63BDB"/>
    <w:rsid w:val="00C7415B"/>
    <w:rsid w:val="00C806C3"/>
    <w:rsid w:val="00CD4BD3"/>
    <w:rsid w:val="00CE21E2"/>
    <w:rsid w:val="00CE5376"/>
    <w:rsid w:val="00D075E8"/>
    <w:rsid w:val="00D2699D"/>
    <w:rsid w:val="00D41247"/>
    <w:rsid w:val="00D97BEB"/>
    <w:rsid w:val="00DB11B5"/>
    <w:rsid w:val="00DC24E1"/>
    <w:rsid w:val="00DE5125"/>
    <w:rsid w:val="00DE6171"/>
    <w:rsid w:val="00E134CD"/>
    <w:rsid w:val="00E25039"/>
    <w:rsid w:val="00E267D0"/>
    <w:rsid w:val="00E77A0A"/>
    <w:rsid w:val="00EB200D"/>
    <w:rsid w:val="00ED3596"/>
    <w:rsid w:val="00F02DB3"/>
    <w:rsid w:val="00F25100"/>
    <w:rsid w:val="00F74905"/>
    <w:rsid w:val="00F81E7A"/>
    <w:rsid w:val="00F91BC6"/>
    <w:rsid w:val="00FA433A"/>
    <w:rsid w:val="00FC2A1A"/>
    <w:rsid w:val="00FC2D69"/>
    <w:rsid w:val="00FC3B5C"/>
    <w:rsid w:val="00FF3A97"/>
    <w:rsid w:val="00FF7CCF"/>
    <w:rsid w:val="02640D49"/>
    <w:rsid w:val="06E33844"/>
    <w:rsid w:val="0B3D1156"/>
    <w:rsid w:val="12AE7BB3"/>
    <w:rsid w:val="14617E75"/>
    <w:rsid w:val="21A72266"/>
    <w:rsid w:val="21FE29D9"/>
    <w:rsid w:val="2D4777C7"/>
    <w:rsid w:val="2D496434"/>
    <w:rsid w:val="2D4E7BD3"/>
    <w:rsid w:val="35E30CE1"/>
    <w:rsid w:val="39D4402F"/>
    <w:rsid w:val="3AA07C88"/>
    <w:rsid w:val="3F9E5BC0"/>
    <w:rsid w:val="422C37DA"/>
    <w:rsid w:val="43861A62"/>
    <w:rsid w:val="4B6A2957"/>
    <w:rsid w:val="528B12AC"/>
    <w:rsid w:val="568205B0"/>
    <w:rsid w:val="58167DA9"/>
    <w:rsid w:val="591640D4"/>
    <w:rsid w:val="5AAC71BB"/>
    <w:rsid w:val="5C3156BE"/>
    <w:rsid w:val="5C936F65"/>
    <w:rsid w:val="5F842ECB"/>
    <w:rsid w:val="638C00B5"/>
    <w:rsid w:val="63C51E8F"/>
    <w:rsid w:val="65BE27DB"/>
    <w:rsid w:val="6BDF241F"/>
    <w:rsid w:val="6F6E76FC"/>
    <w:rsid w:val="719B65AC"/>
    <w:rsid w:val="7B7608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EA8273-F6E0-426C-9D90-14009B47A5E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327</Words>
  <Characters>1864</Characters>
  <Lines>15</Lines>
  <Paragraphs>4</Paragraphs>
  <TotalTime>5</TotalTime>
  <ScaleCrop>false</ScaleCrop>
  <LinksUpToDate>false</LinksUpToDate>
  <CharactersWithSpaces>2187</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丫头</cp:lastModifiedBy>
  <dcterms:modified xsi:type="dcterms:W3CDTF">2020-04-16T06:15:34Z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