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三万吨UPS电源招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hint="eastAsia"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三万吨UPS电源</w:t>
      </w:r>
      <w:r>
        <w:rPr>
          <w:rFonts w:hint="eastAsia" w:ascii="宋体" w:hAnsi="宋体" w:cs="Arial"/>
          <w:sz w:val="24"/>
          <w:szCs w:val="24"/>
          <w:lang w:eastAsia="zh-CN"/>
        </w:rPr>
        <w:t>进行</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eastAsiaTheme="minorEastAsia"/>
          <w:sz w:val="24"/>
          <w:szCs w:val="24"/>
          <w:lang w:eastAsia="zh-CN"/>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三万吨UPS电源招</w:t>
      </w:r>
      <w:r>
        <w:rPr>
          <w:rFonts w:hint="eastAsia" w:ascii="宋体" w:hAnsi="宋体" w:cs="Arial"/>
          <w:sz w:val="24"/>
          <w:szCs w:val="24"/>
        </w:rPr>
        <w:t>标</w:t>
      </w:r>
      <w:r>
        <w:rPr>
          <w:rFonts w:hint="eastAsia" w:ascii="宋体" w:hAnsi="宋体" w:cs="Arial"/>
          <w:sz w:val="24"/>
          <w:szCs w:val="24"/>
          <w:lang w:eastAsia="zh-CN"/>
        </w:rPr>
        <w:t>。</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highlight w:val="none"/>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highlight w:val="none"/>
        </w:rPr>
        <w:t>20</w:t>
      </w:r>
      <w:r>
        <w:rPr>
          <w:rFonts w:hint="eastAsia" w:ascii="宋体" w:hAnsi="宋体" w:cs="Arial"/>
          <w:sz w:val="24"/>
          <w:szCs w:val="24"/>
          <w:highlight w:val="none"/>
        </w:rPr>
        <w:t>2</w:t>
      </w:r>
      <w:r>
        <w:rPr>
          <w:rFonts w:hint="eastAsia" w:ascii="宋体" w:hAnsi="宋体" w:cs="Arial"/>
          <w:sz w:val="24"/>
          <w:szCs w:val="24"/>
          <w:highlight w:val="none"/>
          <w:lang w:val="en-US" w:eastAsia="zh-CN"/>
        </w:rPr>
        <w:t>4</w:t>
      </w:r>
      <w:r>
        <w:rPr>
          <w:rFonts w:hint="eastAsia" w:ascii="宋体" w:hAnsi="宋体" w:cs="Arial"/>
          <w:sz w:val="24"/>
          <w:szCs w:val="24"/>
          <w:highlight w:val="none"/>
        </w:rPr>
        <w:t>年</w:t>
      </w:r>
      <w:r>
        <w:rPr>
          <w:rFonts w:hint="eastAsia" w:ascii="宋体" w:hAnsi="宋体" w:cs="Arial"/>
          <w:sz w:val="24"/>
          <w:szCs w:val="24"/>
          <w:highlight w:val="none"/>
          <w:lang w:val="en-US" w:eastAsia="zh-CN"/>
        </w:rPr>
        <w:t>6</w:t>
      </w:r>
      <w:r>
        <w:rPr>
          <w:rFonts w:hint="eastAsia" w:ascii="宋体" w:hAnsi="宋体" w:cs="Arial"/>
          <w:sz w:val="24"/>
          <w:szCs w:val="24"/>
          <w:highlight w:val="none"/>
        </w:rPr>
        <w:t>月</w:t>
      </w:r>
      <w:r>
        <w:rPr>
          <w:rFonts w:hint="eastAsia" w:ascii="宋体" w:hAnsi="宋体" w:cs="Arial"/>
          <w:sz w:val="24"/>
          <w:szCs w:val="24"/>
          <w:highlight w:val="none"/>
          <w:lang w:val="en-US" w:eastAsia="zh-CN"/>
        </w:rPr>
        <w:t>5</w:t>
      </w:r>
      <w:r>
        <w:rPr>
          <w:rFonts w:hint="eastAsia" w:ascii="宋体" w:hAnsi="宋体" w:cs="Arial"/>
          <w:sz w:val="24"/>
          <w:szCs w:val="24"/>
          <w:highlight w:val="none"/>
        </w:rPr>
        <w:t>日（</w:t>
      </w:r>
      <w:r>
        <w:rPr>
          <w:rFonts w:hint="eastAsia" w:ascii="宋体" w:hAnsi="宋体" w:cs="Arial"/>
          <w:sz w:val="24"/>
          <w:szCs w:val="24"/>
          <w:highlight w:val="none"/>
          <w:lang w:eastAsia="zh-CN"/>
        </w:rPr>
        <w:t>周三</w:t>
      </w:r>
      <w:r>
        <w:rPr>
          <w:rFonts w:hint="eastAsia" w:ascii="宋体" w:hAnsi="宋体" w:cs="Arial"/>
          <w:sz w:val="24"/>
          <w:szCs w:val="24"/>
          <w:highlight w:val="none"/>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 xml:space="preserve"> 11</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于经理（</w:t>
      </w:r>
      <w:r>
        <w:rPr>
          <w:rFonts w:hint="eastAsia" w:ascii="宋体" w:hAnsi="宋体" w:cs="Arial"/>
          <w:color w:val="000000"/>
          <w:sz w:val="24"/>
          <w:szCs w:val="24"/>
          <w:lang w:val="en-US" w:eastAsia="zh-CN"/>
        </w:rPr>
        <w:t>13583522631</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4</w:t>
      </w:r>
      <w:r>
        <w:rPr>
          <w:rFonts w:hint="eastAsia" w:ascii="宋体" w:hAnsi="宋体" w:cs="Arial"/>
          <w:color w:val="FF0000"/>
          <w:sz w:val="24"/>
          <w:szCs w:val="24"/>
        </w:rPr>
        <w:t>年</w:t>
      </w:r>
      <w:r>
        <w:rPr>
          <w:rFonts w:hint="eastAsia" w:ascii="宋体" w:hAnsi="宋体" w:cs="Arial"/>
          <w:color w:val="FF0000"/>
          <w:sz w:val="24"/>
          <w:szCs w:val="24"/>
          <w:lang w:val="en-US" w:eastAsia="zh-CN"/>
        </w:rPr>
        <w:t>6</w:t>
      </w:r>
      <w:r>
        <w:rPr>
          <w:rFonts w:hint="eastAsia" w:ascii="宋体" w:hAnsi="宋体" w:cs="Arial"/>
          <w:color w:val="FF0000"/>
          <w:sz w:val="24"/>
          <w:szCs w:val="24"/>
        </w:rPr>
        <w:t>月</w:t>
      </w:r>
      <w:r>
        <w:rPr>
          <w:rFonts w:hint="eastAsia" w:ascii="宋体" w:hAnsi="宋体" w:cs="Arial"/>
          <w:color w:val="FF0000"/>
          <w:sz w:val="24"/>
          <w:szCs w:val="24"/>
          <w:lang w:val="en-US" w:eastAsia="zh-CN"/>
        </w:rPr>
        <w:t>11</w:t>
      </w:r>
      <w:r>
        <w:rPr>
          <w:rFonts w:hint="eastAsia" w:ascii="宋体" w:hAnsi="宋体" w:cs="Arial"/>
          <w:color w:val="FF0000"/>
          <w:sz w:val="24"/>
          <w:szCs w:val="24"/>
        </w:rPr>
        <w:t>日1</w:t>
      </w:r>
      <w:r>
        <w:rPr>
          <w:rFonts w:hint="eastAsia" w:ascii="宋体" w:hAnsi="宋体" w:cs="Arial"/>
          <w:color w:val="FF0000"/>
          <w:sz w:val="24"/>
          <w:szCs w:val="24"/>
          <w:lang w:val="en-US" w:eastAsia="zh-CN"/>
        </w:rPr>
        <w:t>4</w:t>
      </w:r>
      <w:r>
        <w:rPr>
          <w:rFonts w:hint="eastAsia" w:ascii="宋体" w:hAnsi="宋体" w:cs="Arial"/>
          <w:color w:val="FF0000"/>
          <w:sz w:val="24"/>
          <w:szCs w:val="24"/>
        </w:rPr>
        <w:t>：</w:t>
      </w:r>
      <w:r>
        <w:rPr>
          <w:rFonts w:hint="eastAsia" w:ascii="宋体" w:hAnsi="宋体" w:cs="Arial"/>
          <w:color w:val="FF0000"/>
          <w:sz w:val="24"/>
          <w:szCs w:val="24"/>
          <w:lang w:val="en-US" w:eastAsia="zh-CN"/>
        </w:rPr>
        <w:t>00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Arial" w:eastAsiaTheme="minorEastAsia"/>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w:t>
      </w:r>
      <w:r>
        <w:rPr>
          <w:rFonts w:hint="eastAsia" w:ascii="宋体" w:hAnsi="宋体" w:cs="Arial"/>
          <w:sz w:val="24"/>
          <w:szCs w:val="24"/>
          <w:u w:val="single"/>
          <w:lang w:val="en-US" w:eastAsia="zh-CN"/>
        </w:rPr>
        <w:t>三万吨UPS电源</w:t>
      </w:r>
      <w:r>
        <w:rPr>
          <w:rFonts w:hint="eastAsia" w:ascii="宋体" w:hAnsi="宋体" w:cs="Arial"/>
          <w:sz w:val="24"/>
          <w:szCs w:val="24"/>
          <w:lang w:val="en-US" w:eastAsia="zh-CN"/>
        </w:rPr>
        <w:t>招</w:t>
      </w:r>
      <w:r>
        <w:rPr>
          <w:rFonts w:hint="eastAsia" w:ascii="宋体" w:hAnsi="宋体" w:cs="Arial"/>
          <w:sz w:val="24"/>
          <w:szCs w:val="24"/>
        </w:rPr>
        <w:t>标</w:t>
      </w:r>
      <w:r>
        <w:rPr>
          <w:rFonts w:hint="eastAsia" w:ascii="宋体" w:hAnsi="宋体" w:cs="Arial"/>
          <w:sz w:val="24"/>
          <w:szCs w:val="24"/>
          <w:lang w:eastAsia="zh-CN"/>
        </w:rPr>
        <w:t>。</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7</w:t>
      </w:r>
      <w:r>
        <w:rPr>
          <w:rFonts w:hint="eastAsia" w:ascii="宋体" w:hAnsi="宋体" w:eastAsia="宋体" w:cs="宋体"/>
          <w:b/>
          <w:bCs/>
          <w:color w:val="000000"/>
          <w:kern w:val="0"/>
          <w:sz w:val="24"/>
          <w:szCs w:val="24"/>
        </w:rPr>
        <w:t>天</w:t>
      </w:r>
      <w:r>
        <w:rPr>
          <w:rFonts w:hint="eastAsia" w:ascii="宋体" w:hAnsi="宋体" w:eastAsia="宋体" w:cs="宋体"/>
          <w:b/>
          <w:bCs/>
          <w:color w:val="000000"/>
          <w:kern w:val="0"/>
          <w:sz w:val="24"/>
          <w:szCs w:val="24"/>
          <w:lang w:eastAsia="zh-CN"/>
        </w:rPr>
        <w:t>内</w:t>
      </w:r>
      <w:r>
        <w:rPr>
          <w:rFonts w:hint="eastAsia" w:ascii="宋体" w:hAnsi="宋体" w:eastAsia="宋体" w:cs="宋体"/>
          <w:b/>
          <w:bCs/>
          <w:color w:val="000000"/>
          <w:kern w:val="0"/>
          <w:sz w:val="24"/>
          <w:szCs w:val="24"/>
        </w:rPr>
        <w:t>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rFonts w:hint="eastAsia" w:eastAsiaTheme="minorEastAsia"/>
          <w:sz w:val="24"/>
          <w:lang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首付</w:t>
      </w:r>
      <w:r>
        <w:rPr>
          <w:rFonts w:hint="eastAsia" w:ascii="宋体" w:hAnsi="宋体" w:eastAsia="宋体" w:cs="宋体"/>
          <w:color w:val="000000"/>
          <w:kern w:val="0"/>
          <w:sz w:val="24"/>
          <w:szCs w:val="24"/>
          <w:lang w:val="en-US" w:eastAsia="zh-CN"/>
        </w:rPr>
        <w:t>50%，</w:t>
      </w:r>
      <w:r>
        <w:rPr>
          <w:rFonts w:hint="eastAsia" w:eastAsia="宋体"/>
          <w:sz w:val="24"/>
          <w:lang w:eastAsia="zh-CN"/>
        </w:rPr>
        <w:t>发货前</w:t>
      </w:r>
      <w:r>
        <w:rPr>
          <w:rFonts w:hint="eastAsia" w:eastAsia="宋体"/>
          <w:sz w:val="24"/>
          <w:lang w:val="en-US" w:eastAsia="zh-CN"/>
        </w:rPr>
        <w:t>50%</w:t>
      </w:r>
      <w:r>
        <w:rPr>
          <w:rFonts w:hint="eastAsia" w:eastAsia="宋体"/>
          <w:sz w:val="24"/>
          <w:lang w:eastAsia="zh-CN"/>
        </w:rPr>
        <w:t>付款</w:t>
      </w:r>
      <w:r>
        <w:rPr>
          <w:rFonts w:hint="eastAsia"/>
          <w:sz w:val="24"/>
        </w:rPr>
        <w:t>（</w:t>
      </w:r>
      <w:r>
        <w:rPr>
          <w:rFonts w:hint="eastAsia"/>
          <w:sz w:val="24"/>
          <w:lang w:eastAsia="zh-CN"/>
        </w:rPr>
        <w:t>付款以银行承兑方式支付</w:t>
      </w:r>
      <w:r>
        <w:rPr>
          <w:rFonts w:hint="eastAsia"/>
          <w:sz w:val="24"/>
        </w:rPr>
        <w:t>）</w:t>
      </w:r>
      <w:r>
        <w:rPr>
          <w:rFonts w:hint="eastAsia"/>
          <w:sz w:val="24"/>
          <w:lang w:eastAsia="zh-CN"/>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hint="eastAsia" w:ascii="宋体" w:hAnsi="宋体" w:eastAsia="宋体" w:cs="宋体"/>
          <w:b/>
          <w:bCs/>
          <w:color w:val="000000"/>
          <w:kern w:val="0"/>
          <w:sz w:val="24"/>
          <w:szCs w:val="24"/>
          <w:u w:val="none"/>
        </w:rPr>
      </w:pPr>
      <w:r>
        <w:rPr>
          <w:rFonts w:hint="eastAsia" w:ascii="宋体" w:hAnsi="宋体" w:eastAsia="宋体" w:cs="宋体"/>
          <w:b/>
          <w:bCs/>
          <w:color w:val="000000"/>
          <w:kern w:val="0"/>
          <w:sz w:val="24"/>
          <w:szCs w:val="24"/>
        </w:rPr>
        <w:t>项目名称：</w:t>
      </w:r>
      <w:r>
        <w:rPr>
          <w:rFonts w:hint="eastAsia" w:ascii="宋体" w:hAnsi="宋体" w:cs="Arial"/>
          <w:sz w:val="24"/>
          <w:szCs w:val="24"/>
          <w:u w:val="none"/>
          <w:lang w:val="en-US" w:eastAsia="zh-CN"/>
        </w:rPr>
        <w:t>三万吨UPS电源</w:t>
      </w:r>
    </w:p>
    <w:tbl>
      <w:tblPr>
        <w:tblStyle w:val="5"/>
        <w:tblpPr w:leftFromText="180" w:rightFromText="180" w:vertAnchor="text" w:horzAnchor="page" w:tblpX="431" w:tblpY="551"/>
        <w:tblOverlap w:val="never"/>
        <w:tblW w:w="11255" w:type="dxa"/>
        <w:tblInd w:w="0" w:type="dxa"/>
        <w:shd w:val="clear" w:color="auto" w:fill="auto"/>
        <w:tblLayout w:type="fixed"/>
        <w:tblCellMar>
          <w:top w:w="0" w:type="dxa"/>
          <w:left w:w="0" w:type="dxa"/>
          <w:bottom w:w="0" w:type="dxa"/>
          <w:right w:w="0" w:type="dxa"/>
        </w:tblCellMar>
      </w:tblPr>
      <w:tblGrid>
        <w:gridCol w:w="571"/>
        <w:gridCol w:w="726"/>
        <w:gridCol w:w="1715"/>
        <w:gridCol w:w="758"/>
        <w:gridCol w:w="621"/>
        <w:gridCol w:w="586"/>
        <w:gridCol w:w="880"/>
        <w:gridCol w:w="1241"/>
        <w:gridCol w:w="862"/>
        <w:gridCol w:w="1276"/>
        <w:gridCol w:w="1017"/>
        <w:gridCol w:w="1002"/>
      </w:tblGrid>
      <w:tr>
        <w:tblPrEx>
          <w:tblCellMar>
            <w:top w:w="0" w:type="dxa"/>
            <w:left w:w="0" w:type="dxa"/>
            <w:bottom w:w="0" w:type="dxa"/>
            <w:right w:w="0" w:type="dxa"/>
          </w:tblCellMar>
        </w:tblPrEx>
        <w:trPr>
          <w:trHeight w:val="17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金额（含税含运）</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付款方式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（以银行承兑方式支付）</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货期</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FF0000"/>
                <w:kern w:val="0"/>
                <w:sz w:val="24"/>
                <w:szCs w:val="24"/>
                <w:u w:val="none"/>
                <w:lang w:val="en-US" w:eastAsia="zh-CN" w:bidi="ar"/>
              </w:rPr>
              <w:t>品牌</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FF0000"/>
                <w:kern w:val="0"/>
                <w:sz w:val="24"/>
                <w:szCs w:val="24"/>
                <w:u w:val="none"/>
                <w:lang w:val="en-US" w:eastAsia="zh-CN" w:bidi="ar"/>
              </w:rPr>
            </w:pPr>
            <w:r>
              <w:rPr>
                <w:rFonts w:hint="eastAsia" w:ascii="宋体" w:hAnsi="宋体" w:eastAsia="宋体" w:cs="宋体"/>
                <w:b/>
                <w:bCs/>
                <w:i w:val="0"/>
                <w:color w:val="FF0000"/>
                <w:kern w:val="0"/>
                <w:sz w:val="24"/>
                <w:szCs w:val="24"/>
                <w:u w:val="none"/>
                <w:lang w:val="en-US" w:eastAsia="zh-CN" w:bidi="ar"/>
              </w:rPr>
              <w:t>质保期</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备注</w:t>
            </w:r>
          </w:p>
        </w:tc>
      </w:tr>
      <w:tr>
        <w:tblPrEx>
          <w:tblCellMar>
            <w:top w:w="0" w:type="dxa"/>
            <w:left w:w="0" w:type="dxa"/>
            <w:bottom w:w="0" w:type="dxa"/>
            <w:right w:w="0" w:type="dxa"/>
          </w:tblCellMar>
        </w:tblPrEx>
        <w:trPr>
          <w:trHeight w:val="148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UPS电源</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微软雅黑" w:hAnsi="微软雅黑" w:eastAsia="微软雅黑" w:cs="微软雅黑"/>
                <w:i w:val="0"/>
                <w:caps w:val="0"/>
                <w:color w:val="000000"/>
                <w:spacing w:val="0"/>
                <w:sz w:val="18"/>
                <w:szCs w:val="18"/>
                <w:shd w:val="clear" w:fill="FFFFFF"/>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30KVA 380v 50HZ</w:t>
            </w:r>
          </w:p>
          <w:p>
            <w:pPr>
              <w:keepNext w:val="0"/>
              <w:keepLines w:val="0"/>
              <w:widowControl/>
              <w:suppressLineNumbers w:val="0"/>
              <w:jc w:val="center"/>
              <w:textAlignment w:val="center"/>
              <w:rPr>
                <w:rFonts w:hint="default" w:ascii="微软雅黑" w:hAnsi="微软雅黑" w:eastAsia="微软雅黑" w:cs="微软雅黑"/>
                <w:i w:val="0"/>
                <w:caps w:val="0"/>
                <w:color w:val="000000"/>
                <w:spacing w:val="0"/>
                <w:sz w:val="18"/>
                <w:szCs w:val="18"/>
                <w:shd w:val="clear" w:fill="FFFFFF"/>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UPS 电源配备需满足两台在线监测设备（8KW/台）运行2小时</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首付50%</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发货前：50%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山特，易事特，山顿 ，力锐斯   ，艾默生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74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电池组</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原装</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山特，易事特，山顿 ，力锐斯   ，艾默生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74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电池柜</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val="en-US" w:eastAsia="zh-CN"/>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套</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74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辅材</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val="en-US" w:eastAsia="zh-CN"/>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笔</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74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安装费</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aps w:val="0"/>
                <w:color w:val="000000"/>
                <w:spacing w:val="0"/>
                <w:sz w:val="18"/>
                <w:szCs w:val="18"/>
                <w:shd w:val="clear" w:fill="FFFFFF"/>
                <w:lang w:val="en-US" w:eastAsia="zh-CN"/>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笔</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r>
      <w:tr>
        <w:tblPrEx>
          <w:tblCellMar>
            <w:top w:w="0" w:type="dxa"/>
            <w:left w:w="0" w:type="dxa"/>
            <w:bottom w:w="0" w:type="dxa"/>
            <w:right w:w="0" w:type="dxa"/>
          </w:tblCellMar>
        </w:tblPrEx>
        <w:trPr>
          <w:trHeight w:val="74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1068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r>
    </w:tbl>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000000"/>
          <w:kern w:val="0"/>
          <w:sz w:val="24"/>
          <w:szCs w:val="24"/>
        </w:rPr>
      </w:pPr>
    </w:p>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ascii="宋体" w:hAnsi="宋体" w:eastAsia="宋体" w:cs="宋体"/>
          <w:b/>
          <w:bCs/>
          <w:color w:val="FF0000"/>
          <w:kern w:val="0"/>
          <w:sz w:val="20"/>
          <w:szCs w:val="20"/>
        </w:rPr>
        <w:t>备注：</w:t>
      </w:r>
    </w:p>
    <w:p>
      <w:pPr>
        <w:widowControl/>
        <w:numPr>
          <w:ilvl w:val="0"/>
          <w:numId w:val="2"/>
        </w:numPr>
        <w:shd w:val="clear" w:color="auto" w:fill="FFFFFF"/>
        <w:spacing w:after="120" w:line="362" w:lineRule="atLeast"/>
        <w:rPr>
          <w:rFonts w:ascii="Calibri" w:hAnsi="Calibri" w:eastAsia="宋体" w:cs="宋体"/>
          <w:b/>
          <w:bCs/>
          <w:color w:val="FF0000"/>
          <w:kern w:val="0"/>
          <w:sz w:val="20"/>
          <w:szCs w:val="20"/>
        </w:rPr>
      </w:pPr>
      <w:r>
        <w:rPr>
          <w:rFonts w:hint="eastAsia" w:ascii="宋体" w:hAnsi="宋体" w:eastAsia="宋体" w:cs="宋体"/>
          <w:b/>
          <w:bCs/>
          <w:color w:val="FF0000"/>
          <w:kern w:val="0"/>
          <w:sz w:val="20"/>
          <w:szCs w:val="20"/>
        </w:rPr>
        <w:t>本页必须加盖公章</w:t>
      </w:r>
      <w:r>
        <w:rPr>
          <w:rFonts w:hint="eastAsia" w:ascii="宋体" w:hAnsi="宋体" w:eastAsia="宋体" w:cs="宋体"/>
          <w:b/>
          <w:bCs/>
          <w:color w:val="FF0000"/>
          <w:kern w:val="0"/>
          <w:sz w:val="20"/>
          <w:szCs w:val="20"/>
          <w:lang w:eastAsia="zh-CN"/>
        </w:rPr>
        <w:t>。</w:t>
      </w:r>
    </w:p>
    <w:p>
      <w:pPr>
        <w:widowControl/>
        <w:shd w:val="clear" w:color="auto" w:fill="FFFFFF"/>
        <w:spacing w:after="120" w:line="362" w:lineRule="atLeast"/>
        <w:rPr>
          <w:rFonts w:hint="eastAsia" w:ascii="宋体" w:hAnsi="宋体" w:eastAsia="宋体" w:cs="宋体"/>
          <w:b/>
          <w:bCs/>
          <w:color w:val="FF0000"/>
          <w:kern w:val="0"/>
          <w:sz w:val="20"/>
          <w:szCs w:val="20"/>
          <w:lang w:eastAsia="zh-CN"/>
        </w:rPr>
      </w:pP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Pr>
        <w:widowControl/>
        <w:shd w:val="clear" w:color="auto" w:fill="FFFFFF"/>
        <w:spacing w:after="120" w:line="362" w:lineRule="atLeast"/>
        <w:jc w:val="center"/>
        <w:rPr>
          <w:rFonts w:hint="eastAsia" w:ascii="Calibri" w:hAnsi="Calibri" w:eastAsia="宋体" w:cs="宋体"/>
          <w:b/>
          <w:bCs/>
          <w:color w:val="FF0000"/>
          <w:kern w:val="0"/>
          <w:sz w:val="20"/>
          <w:szCs w:val="20"/>
          <w:lang w:eastAsia="zh-CN"/>
        </w:rPr>
      </w:pPr>
      <w:bookmarkStart w:id="0" w:name="_GoBack"/>
      <w:bookmarkEnd w:id="0"/>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458145"/>
    <w:multiLevelType w:val="singleLevel"/>
    <w:tmpl w:val="FC458145"/>
    <w:lvl w:ilvl="0" w:tentative="0">
      <w:start w:val="1"/>
      <w:numFmt w:val="decimal"/>
      <w:suff w:val="nothing"/>
      <w:lvlText w:val="%1、"/>
      <w:lvlJc w:val="left"/>
    </w:lvl>
  </w:abstractNum>
  <w:abstractNum w:abstractNumId="1">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ZiYzFkNzE3OWFkZTVmYWIyZTc5ZGRkZTBhMmQ2M2E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81A70FF"/>
    <w:rsid w:val="0AEB5059"/>
    <w:rsid w:val="0BFE3D4E"/>
    <w:rsid w:val="0D7031BB"/>
    <w:rsid w:val="114C2FF0"/>
    <w:rsid w:val="13CB36DE"/>
    <w:rsid w:val="14654E00"/>
    <w:rsid w:val="1B5560ED"/>
    <w:rsid w:val="1F6B41E2"/>
    <w:rsid w:val="21C70C14"/>
    <w:rsid w:val="2C606544"/>
    <w:rsid w:val="2FED0DFE"/>
    <w:rsid w:val="30D36FB6"/>
    <w:rsid w:val="35083963"/>
    <w:rsid w:val="36CC5E63"/>
    <w:rsid w:val="394D376E"/>
    <w:rsid w:val="3A8441B7"/>
    <w:rsid w:val="3B110739"/>
    <w:rsid w:val="3B5B12E1"/>
    <w:rsid w:val="3CFC3918"/>
    <w:rsid w:val="459C24DC"/>
    <w:rsid w:val="45CC3A7E"/>
    <w:rsid w:val="48B92694"/>
    <w:rsid w:val="4F0E6CFA"/>
    <w:rsid w:val="52230609"/>
    <w:rsid w:val="531C411D"/>
    <w:rsid w:val="56987E39"/>
    <w:rsid w:val="5764438B"/>
    <w:rsid w:val="5AF86574"/>
    <w:rsid w:val="5B7F1C72"/>
    <w:rsid w:val="5CC66133"/>
    <w:rsid w:val="5E11693A"/>
    <w:rsid w:val="5F1C4C80"/>
    <w:rsid w:val="64204C22"/>
    <w:rsid w:val="648B595F"/>
    <w:rsid w:val="66147635"/>
    <w:rsid w:val="68F15A93"/>
    <w:rsid w:val="6A6A1C42"/>
    <w:rsid w:val="6C1C4619"/>
    <w:rsid w:val="72501B6B"/>
    <w:rsid w:val="73215507"/>
    <w:rsid w:val="752910D0"/>
    <w:rsid w:val="76BB48E4"/>
    <w:rsid w:val="76C422D5"/>
    <w:rsid w:val="77B23347"/>
    <w:rsid w:val="77E5606E"/>
    <w:rsid w:val="7C4C5984"/>
    <w:rsid w:val="7F3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1444</Words>
  <Characters>1603</Characters>
  <Lines>13</Lines>
  <Paragraphs>3</Paragraphs>
  <TotalTime>2</TotalTime>
  <ScaleCrop>false</ScaleCrop>
  <LinksUpToDate>false</LinksUpToDate>
  <CharactersWithSpaces>1628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2024-06-05T02:42:11Z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