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热电偶招</w:t>
      </w:r>
      <w:r>
        <w:rPr>
          <w:rFonts w:hint="eastAsia" w:ascii="宋体" w:hAnsi="宋体" w:cs="Arial"/>
          <w:b/>
          <w:color w:val="000000"/>
          <w:sz w:val="40"/>
          <w:szCs w:val="40"/>
          <w:u w:val="single"/>
        </w:rPr>
        <w:t>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both"/>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三万吨热电偶进行</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eastAsia="zh-CN"/>
        </w:rPr>
        <w:t>三万吨热电偶</w:t>
      </w:r>
      <w:r>
        <w:rPr>
          <w:rFonts w:hint="eastAsia" w:ascii="宋体" w:hAnsi="宋体" w:cs="Arial"/>
          <w:sz w:val="24"/>
          <w:szCs w:val="24"/>
          <w:lang w:val="en-US" w:eastAsia="zh-CN"/>
        </w:rPr>
        <w:t>招</w:t>
      </w:r>
      <w:r>
        <w:rPr>
          <w:rFonts w:hint="eastAsia" w:ascii="宋体" w:hAnsi="宋体" w:cs="Arial"/>
          <w:sz w:val="24"/>
          <w:szCs w:val="24"/>
        </w:rPr>
        <w:t>标</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w:t>
      </w:r>
      <w:r>
        <w:rPr>
          <w:rFonts w:hint="eastAsia" w:ascii="宋体" w:hAnsi="宋体" w:cs="Arial"/>
          <w:sz w:val="24"/>
          <w:szCs w:val="24"/>
        </w:rPr>
        <w:t>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highlight w:val="none"/>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highlight w:val="none"/>
        </w:rPr>
        <w:t>20</w:t>
      </w:r>
      <w:r>
        <w:rPr>
          <w:rFonts w:hint="eastAsia" w:ascii="宋体" w:hAnsi="宋体" w:cs="Arial"/>
          <w:sz w:val="24"/>
          <w:szCs w:val="24"/>
          <w:highlight w:val="none"/>
        </w:rPr>
        <w:t>2</w:t>
      </w:r>
      <w:r>
        <w:rPr>
          <w:rFonts w:hint="eastAsia" w:ascii="宋体" w:hAnsi="宋体" w:cs="Arial"/>
          <w:sz w:val="24"/>
          <w:szCs w:val="24"/>
          <w:highlight w:val="none"/>
          <w:lang w:val="en-US" w:eastAsia="zh-CN"/>
        </w:rPr>
        <w:t>4</w:t>
      </w:r>
      <w:r>
        <w:rPr>
          <w:rFonts w:hint="eastAsia" w:ascii="宋体" w:hAnsi="宋体" w:cs="Arial"/>
          <w:sz w:val="24"/>
          <w:szCs w:val="24"/>
          <w:highlight w:val="none"/>
        </w:rPr>
        <w:t>年</w:t>
      </w:r>
      <w:r>
        <w:rPr>
          <w:rFonts w:hint="eastAsia" w:ascii="宋体" w:hAnsi="宋体" w:cs="Arial"/>
          <w:sz w:val="24"/>
          <w:szCs w:val="24"/>
          <w:highlight w:val="none"/>
          <w:lang w:val="en-US" w:eastAsia="zh-CN"/>
        </w:rPr>
        <w:t>5</w:t>
      </w:r>
      <w:r>
        <w:rPr>
          <w:rFonts w:hint="eastAsia" w:ascii="宋体" w:hAnsi="宋体" w:cs="Arial"/>
          <w:sz w:val="24"/>
          <w:szCs w:val="24"/>
          <w:highlight w:val="none"/>
        </w:rPr>
        <w:t>月</w:t>
      </w:r>
      <w:r>
        <w:rPr>
          <w:rFonts w:hint="eastAsia" w:ascii="宋体" w:hAnsi="宋体" w:cs="Arial"/>
          <w:sz w:val="24"/>
          <w:szCs w:val="24"/>
          <w:highlight w:val="none"/>
          <w:lang w:val="en-US" w:eastAsia="zh-CN"/>
        </w:rPr>
        <w:t>22</w:t>
      </w:r>
      <w:r>
        <w:rPr>
          <w:rFonts w:hint="eastAsia" w:ascii="宋体" w:hAnsi="宋体" w:cs="Arial"/>
          <w:sz w:val="24"/>
          <w:szCs w:val="24"/>
          <w:highlight w:val="none"/>
        </w:rPr>
        <w:t>日（</w:t>
      </w:r>
      <w:r>
        <w:rPr>
          <w:rFonts w:hint="eastAsia" w:ascii="宋体" w:hAnsi="宋体" w:cs="Arial"/>
          <w:sz w:val="24"/>
          <w:szCs w:val="24"/>
          <w:highlight w:val="none"/>
          <w:lang w:eastAsia="zh-CN"/>
        </w:rPr>
        <w:t>周三</w:t>
      </w:r>
      <w:r>
        <w:rPr>
          <w:rFonts w:hint="eastAsia" w:ascii="宋体" w:hAnsi="宋体" w:cs="Arial"/>
          <w:sz w:val="24"/>
          <w:szCs w:val="24"/>
          <w:highlight w:val="none"/>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5</w:t>
      </w:r>
      <w:r>
        <w:rPr>
          <w:rFonts w:hint="eastAsia" w:ascii="宋体" w:hAnsi="宋体" w:cs="Arial"/>
          <w:color w:val="FF0000"/>
          <w:sz w:val="24"/>
          <w:szCs w:val="24"/>
        </w:rPr>
        <w:t>月</w:t>
      </w:r>
      <w:r>
        <w:rPr>
          <w:rFonts w:hint="eastAsia" w:ascii="宋体" w:hAnsi="宋体" w:cs="Arial"/>
          <w:color w:val="FF0000"/>
          <w:sz w:val="24"/>
          <w:szCs w:val="24"/>
          <w:lang w:val="en-US" w:eastAsia="zh-CN"/>
        </w:rPr>
        <w:t xml:space="preserve"> 28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刘主管（</w:t>
      </w:r>
      <w:r>
        <w:rPr>
          <w:rFonts w:hint="eastAsia" w:ascii="宋体" w:hAnsi="宋体" w:cs="Arial"/>
          <w:color w:val="000000"/>
          <w:sz w:val="24"/>
          <w:szCs w:val="24"/>
          <w:lang w:val="en-US" w:eastAsia="zh-CN"/>
        </w:rPr>
        <w:t>17664125552</w:t>
      </w:r>
      <w:r>
        <w:rPr>
          <w:rFonts w:hint="eastAsia" w:ascii="宋体" w:hAnsi="宋体" w:cs="Arial"/>
          <w:color w:val="000000"/>
          <w:sz w:val="24"/>
          <w:szCs w:val="24"/>
          <w:lang w:eastAsia="zh-CN"/>
        </w:rPr>
        <w:t>）</w:t>
      </w:r>
    </w:p>
    <w:p>
      <w:pPr>
        <w:adjustRightInd w:val="0"/>
        <w:snapToGrid w:val="0"/>
        <w:spacing w:beforeLines="50" w:line="288" w:lineRule="auto"/>
        <w:ind w:left="210" w:leftChars="100"/>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5</w:t>
      </w:r>
      <w:r>
        <w:rPr>
          <w:rFonts w:hint="eastAsia" w:ascii="宋体" w:hAnsi="宋体" w:cs="Arial"/>
          <w:color w:val="FF0000"/>
          <w:sz w:val="24"/>
          <w:szCs w:val="24"/>
        </w:rPr>
        <w:t>月</w:t>
      </w:r>
      <w:r>
        <w:rPr>
          <w:rFonts w:hint="eastAsia" w:ascii="宋体" w:hAnsi="宋体" w:cs="Arial"/>
          <w:color w:val="FF0000"/>
          <w:sz w:val="24"/>
          <w:szCs w:val="24"/>
          <w:lang w:val="en-US" w:eastAsia="zh-CN"/>
        </w:rPr>
        <w:t xml:space="preserve">28 </w:t>
      </w:r>
      <w:r>
        <w:rPr>
          <w:rFonts w:hint="eastAsia" w:ascii="宋体" w:hAnsi="宋体" w:cs="Arial"/>
          <w:color w:val="FF0000"/>
          <w:sz w:val="24"/>
          <w:szCs w:val="24"/>
        </w:rPr>
        <w:t>日1</w:t>
      </w:r>
      <w:r>
        <w:rPr>
          <w:rFonts w:hint="eastAsia" w:ascii="宋体" w:hAnsi="宋体" w:cs="Arial"/>
          <w:color w:val="FF0000"/>
          <w:sz w:val="24"/>
          <w:szCs w:val="24"/>
          <w:lang w:val="en-US" w:eastAsia="zh-CN"/>
        </w:rPr>
        <w:t>4</w:t>
      </w:r>
      <w:r>
        <w:rPr>
          <w:rFonts w:hint="eastAsia" w:ascii="宋体" w:hAnsi="宋体" w:cs="Arial"/>
          <w:color w:val="FF0000"/>
          <w:sz w:val="24"/>
          <w:szCs w:val="24"/>
        </w:rPr>
        <w:t>：</w:t>
      </w:r>
      <w:r>
        <w:rPr>
          <w:rFonts w:hint="eastAsia" w:ascii="宋体" w:hAnsi="宋体" w:cs="Arial"/>
          <w:color w:val="FF0000"/>
          <w:sz w:val="24"/>
          <w:szCs w:val="24"/>
          <w:lang w:val="en-US" w:eastAsia="zh-CN"/>
        </w:rPr>
        <w:t>00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w:t>
      </w:r>
      <w:r>
        <w:rPr>
          <w:rFonts w:hint="eastAsia" w:ascii="宋体" w:hAnsi="宋体" w:cs="Arial"/>
          <w:sz w:val="24"/>
          <w:szCs w:val="24"/>
          <w:lang w:eastAsia="zh-CN"/>
        </w:rPr>
        <w:t>三万吨热电偶</w:t>
      </w:r>
      <w:r>
        <w:rPr>
          <w:rFonts w:hint="eastAsia" w:ascii="宋体" w:hAnsi="宋体" w:cs="Arial"/>
          <w:sz w:val="24"/>
          <w:szCs w:val="24"/>
          <w:lang w:val="en-US" w:eastAsia="zh-CN"/>
        </w:rPr>
        <w:t>招</w:t>
      </w:r>
      <w:r>
        <w:rPr>
          <w:rFonts w:hint="eastAsia" w:ascii="宋体" w:hAnsi="宋体" w:cs="Arial"/>
          <w:sz w:val="24"/>
          <w:szCs w:val="24"/>
        </w:rPr>
        <w:t>标</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b/>
          <w:bCs/>
          <w:color w:val="000000"/>
          <w:kern w:val="0"/>
          <w:sz w:val="24"/>
          <w:szCs w:val="24"/>
        </w:rPr>
        <w:t>中标人依据要求交货并完成验收，周期自合同签订后</w:t>
      </w:r>
      <w:r>
        <w:rPr>
          <w:rFonts w:hint="eastAsia" w:ascii="宋体" w:hAnsi="宋体" w:eastAsia="宋体" w:cs="宋体"/>
          <w:b/>
          <w:bCs/>
          <w:color w:val="000000"/>
          <w:kern w:val="0"/>
          <w:sz w:val="24"/>
          <w:szCs w:val="24"/>
          <w:lang w:val="en-US" w:eastAsia="zh-CN"/>
        </w:rPr>
        <w:t>20</w:t>
      </w:r>
      <w:r>
        <w:rPr>
          <w:rFonts w:hint="eastAsia" w:ascii="宋体" w:hAnsi="宋体" w:eastAsia="宋体" w:cs="宋体"/>
          <w:b/>
          <w:bCs/>
          <w:color w:val="000000"/>
          <w:kern w:val="0"/>
          <w:sz w:val="24"/>
          <w:szCs w:val="24"/>
        </w:rPr>
        <w:t>天</w:t>
      </w:r>
      <w:r>
        <w:rPr>
          <w:rFonts w:hint="eastAsia" w:ascii="宋体" w:hAnsi="宋体" w:eastAsia="宋体" w:cs="宋体"/>
          <w:b/>
          <w:bCs/>
          <w:color w:val="000000"/>
          <w:kern w:val="0"/>
          <w:sz w:val="24"/>
          <w:szCs w:val="24"/>
          <w:lang w:eastAsia="zh-CN"/>
        </w:rPr>
        <w:t>内</w:t>
      </w:r>
      <w:r>
        <w:rPr>
          <w:rFonts w:hint="eastAsia" w:ascii="宋体" w:hAnsi="宋体" w:eastAsia="宋体" w:cs="宋体"/>
          <w:b/>
          <w:bCs/>
          <w:color w:val="000000"/>
          <w:kern w:val="0"/>
          <w:sz w:val="24"/>
          <w:szCs w:val="24"/>
        </w:rPr>
        <w:t>完成。逾期造成招标人的相应损失需由中标人承担</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rFonts w:hint="eastAsia" w:eastAsiaTheme="minorEastAsia"/>
          <w:sz w:val="24"/>
          <w:lang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首付</w:t>
      </w:r>
      <w:r>
        <w:rPr>
          <w:rFonts w:hint="eastAsia" w:ascii="宋体" w:hAnsi="宋体" w:eastAsia="宋体" w:cs="宋体"/>
          <w:color w:val="000000"/>
          <w:kern w:val="0"/>
          <w:sz w:val="24"/>
          <w:szCs w:val="24"/>
          <w:lang w:val="en-US" w:eastAsia="zh-CN"/>
        </w:rPr>
        <w:t>50%，</w:t>
      </w:r>
      <w:r>
        <w:rPr>
          <w:rFonts w:hint="eastAsia" w:eastAsia="宋体"/>
          <w:sz w:val="24"/>
          <w:lang w:eastAsia="zh-CN"/>
        </w:rPr>
        <w:t>发货前</w:t>
      </w:r>
      <w:r>
        <w:rPr>
          <w:rFonts w:hint="eastAsia" w:eastAsia="宋体"/>
          <w:sz w:val="24"/>
          <w:lang w:val="en-US" w:eastAsia="zh-CN"/>
        </w:rPr>
        <w:t>50%</w:t>
      </w:r>
      <w:r>
        <w:rPr>
          <w:rFonts w:hint="eastAsia" w:eastAsia="宋体"/>
          <w:sz w:val="24"/>
          <w:lang w:eastAsia="zh-CN"/>
        </w:rPr>
        <w:t>付款</w:t>
      </w:r>
      <w:r>
        <w:rPr>
          <w:rFonts w:hint="eastAsia"/>
          <w:sz w:val="24"/>
        </w:rPr>
        <w:t>（</w:t>
      </w:r>
      <w:r>
        <w:rPr>
          <w:rFonts w:hint="eastAsia"/>
          <w:sz w:val="24"/>
          <w:lang w:eastAsia="zh-CN"/>
        </w:rPr>
        <w:t>付款以银行承兑方式支付</w:t>
      </w:r>
      <w:r>
        <w:rPr>
          <w:rFonts w:hint="eastAsia"/>
          <w:sz w:val="24"/>
        </w:rPr>
        <w:t>）</w:t>
      </w:r>
      <w:r>
        <w:rPr>
          <w:rFonts w:hint="eastAsia"/>
          <w:sz w:val="24"/>
          <w:lang w:eastAsia="zh-CN"/>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r>
        <w:rPr>
          <w:rFonts w:hint="eastAsia" w:ascii="宋体" w:hAnsi="宋体" w:cs="Arial"/>
          <w:sz w:val="24"/>
          <w:szCs w:val="24"/>
          <w:lang w:eastAsia="zh-CN"/>
        </w:rPr>
        <w:t>三万吨热电偶</w:t>
      </w:r>
    </w:p>
    <w:p>
      <w:pPr>
        <w:widowControl/>
        <w:shd w:val="clear" w:color="auto" w:fill="FFFFFF"/>
        <w:spacing w:after="120" w:line="362" w:lineRule="atLeast"/>
        <w:rPr>
          <w:rFonts w:hint="eastAsia" w:ascii="宋体" w:hAnsi="宋体" w:eastAsia="宋体" w:cs="宋体"/>
          <w:b/>
          <w:bCs/>
          <w:color w:val="000000"/>
          <w:kern w:val="0"/>
          <w:sz w:val="24"/>
          <w:szCs w:val="24"/>
        </w:rPr>
      </w:pPr>
    </w:p>
    <w:tbl>
      <w:tblPr>
        <w:tblStyle w:val="5"/>
        <w:tblW w:w="11673" w:type="dxa"/>
        <w:jc w:val="center"/>
        <w:shd w:val="clear" w:color="auto" w:fill="auto"/>
        <w:tblLayout w:type="fixed"/>
        <w:tblCellMar>
          <w:top w:w="0" w:type="dxa"/>
          <w:left w:w="0" w:type="dxa"/>
          <w:bottom w:w="0" w:type="dxa"/>
          <w:right w:w="0" w:type="dxa"/>
        </w:tblCellMar>
      </w:tblPr>
      <w:tblGrid>
        <w:gridCol w:w="592"/>
        <w:gridCol w:w="590"/>
        <w:gridCol w:w="1709"/>
        <w:gridCol w:w="462"/>
        <w:gridCol w:w="674"/>
        <w:gridCol w:w="716"/>
        <w:gridCol w:w="989"/>
        <w:gridCol w:w="1048"/>
        <w:gridCol w:w="892"/>
        <w:gridCol w:w="894"/>
        <w:gridCol w:w="829"/>
        <w:gridCol w:w="2278"/>
      </w:tblGrid>
      <w:tr>
        <w:tblPrEx>
          <w:shd w:val="clear" w:color="auto" w:fill="auto"/>
          <w:tblCellMar>
            <w:top w:w="0" w:type="dxa"/>
            <w:left w:w="0" w:type="dxa"/>
            <w:bottom w:w="0" w:type="dxa"/>
            <w:right w:w="0" w:type="dxa"/>
          </w:tblCellMar>
        </w:tblPrEx>
        <w:trPr>
          <w:trHeight w:val="183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金额（含税含运）</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付款方式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（以银行承兑方式支付）</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货期</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FF0000"/>
                <w:kern w:val="0"/>
                <w:sz w:val="24"/>
                <w:szCs w:val="24"/>
                <w:u w:val="none"/>
                <w:lang w:val="en-US" w:eastAsia="zh-CN" w:bidi="ar"/>
              </w:rPr>
              <w:t>品牌</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kern w:val="0"/>
                <w:sz w:val="24"/>
                <w:szCs w:val="24"/>
                <w:u w:val="none"/>
                <w:lang w:val="en-US" w:eastAsia="zh-CN" w:bidi="ar"/>
              </w:rPr>
            </w:pPr>
            <w:r>
              <w:rPr>
                <w:rFonts w:hint="eastAsia" w:ascii="宋体" w:hAnsi="宋体" w:eastAsia="宋体" w:cs="宋体"/>
                <w:b/>
                <w:bCs/>
                <w:i w:val="0"/>
                <w:color w:val="FF0000"/>
                <w:kern w:val="0"/>
                <w:sz w:val="24"/>
                <w:szCs w:val="24"/>
                <w:u w:val="none"/>
                <w:lang w:val="en-US" w:eastAsia="zh-CN" w:bidi="ar"/>
              </w:rPr>
              <w:t>质保期</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图片</w:t>
            </w:r>
          </w:p>
        </w:tc>
      </w:tr>
      <w:tr>
        <w:tblPrEx>
          <w:tblCellMar>
            <w:top w:w="0" w:type="dxa"/>
            <w:left w:w="0" w:type="dxa"/>
            <w:bottom w:w="0" w:type="dxa"/>
            <w:right w:w="0" w:type="dxa"/>
          </w:tblCellMar>
        </w:tblPrEx>
        <w:trPr>
          <w:trHeight w:val="5574"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微软雅黑" w:hAnsi="微软雅黑" w:eastAsia="微软雅黑" w:cs="微软雅黑"/>
                <w:i w:val="0"/>
                <w:caps w:val="0"/>
                <w:color w:val="000000"/>
                <w:spacing w:val="0"/>
                <w:sz w:val="18"/>
                <w:szCs w:val="18"/>
                <w:shd w:val="clear" w:fill="FFFFFF"/>
              </w:rPr>
              <w:t>热电偶</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000000"/>
                <w:spacing w:val="0"/>
                <w:sz w:val="18"/>
                <w:szCs w:val="18"/>
                <w:shd w:val="clear" w:fill="FFFFFF"/>
                <w:lang w:eastAsia="zh-CN"/>
              </w:rPr>
            </w:pPr>
            <w:r>
              <w:rPr>
                <w:rFonts w:ascii="微软雅黑" w:hAnsi="微软雅黑" w:eastAsia="微软雅黑" w:cs="微软雅黑"/>
                <w:i w:val="0"/>
                <w:caps w:val="0"/>
                <w:color w:val="000000"/>
                <w:spacing w:val="0"/>
                <w:sz w:val="18"/>
                <w:szCs w:val="18"/>
                <w:shd w:val="clear" w:fill="FFFFFF"/>
              </w:rPr>
              <w:t>L=1050*900mm， 温度范围：0~1300℃，分度号S，丝径0.5mm ,保护管直径20mm，材质：刚玉，法兰WN50-16，材质304。JDY接线铸铝接线盒，带屏蔽热电偶补偿电缆10m</w:t>
            </w:r>
            <w:r>
              <w:rPr>
                <w:rFonts w:hint="eastAsia" w:ascii="微软雅黑" w:hAnsi="微软雅黑" w:eastAsia="微软雅黑" w:cs="微软雅黑"/>
                <w:i w:val="0"/>
                <w:caps w:val="0"/>
                <w:color w:val="000000"/>
                <w:spacing w:val="0"/>
                <w:sz w:val="18"/>
                <w:szCs w:val="18"/>
                <w:shd w:val="clear" w:fill="FFFFFF"/>
                <w:lang w:eastAsia="zh-CN"/>
              </w:rPr>
              <w:t>。</w:t>
            </w:r>
          </w:p>
          <w:p>
            <w:pPr>
              <w:keepNext w:val="0"/>
              <w:keepLines w:val="0"/>
              <w:widowControl/>
              <w:suppressLineNumbers w:val="0"/>
              <w:jc w:val="center"/>
              <w:textAlignment w:val="center"/>
              <w:rPr>
                <w:rFonts w:hint="eastAsia" w:ascii="微软雅黑" w:hAnsi="微软雅黑" w:eastAsia="微软雅黑" w:cs="微软雅黑"/>
                <w:i w:val="0"/>
                <w:caps w:val="0"/>
                <w:color w:val="000000"/>
                <w:spacing w:val="0"/>
                <w:sz w:val="18"/>
                <w:szCs w:val="18"/>
                <w:shd w:val="clear" w:fill="FFFFFF"/>
                <w:lang w:eastAsia="zh-CN"/>
              </w:rPr>
            </w:pPr>
            <w:r>
              <w:rPr>
                <w:rFonts w:ascii="微软雅黑" w:hAnsi="微软雅黑" w:eastAsia="微软雅黑" w:cs="微软雅黑"/>
                <w:i w:val="0"/>
                <w:caps w:val="0"/>
                <w:color w:val="000000"/>
                <w:spacing w:val="0"/>
                <w:sz w:val="18"/>
                <w:szCs w:val="18"/>
                <w:shd w:val="clear" w:fill="FFFFFF"/>
              </w:rPr>
              <w:t>变送器部分：分体安装、DN50管安装、带LCD显示表头，4~20mA两线制，电气接口1/2＂NPT(F)，支持HART协议，分度号可475手操器调整，等级IP65</w:t>
            </w:r>
            <w:r>
              <w:rPr>
                <w:rFonts w:hint="eastAsia" w:ascii="微软雅黑" w:hAnsi="微软雅黑" w:eastAsia="微软雅黑" w:cs="微软雅黑"/>
                <w:i w:val="0"/>
                <w:caps w:val="0"/>
                <w:color w:val="000000"/>
                <w:spacing w:val="0"/>
                <w:sz w:val="18"/>
                <w:szCs w:val="18"/>
                <w:shd w:val="clear" w:fill="FFFFFF"/>
                <w:lang w:eastAsia="zh-CN"/>
              </w:rPr>
              <w:t>。</w:t>
            </w:r>
            <w:bookmarkStart w:id="0" w:name="_GoBack"/>
            <w:bookmarkEnd w:id="0"/>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套</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首付50%</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发货前：50%</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938530" cy="1720850"/>
                  <wp:effectExtent l="0" t="0" r="13970" b="12700"/>
                  <wp:docPr id="3" name="图片 3" descr="171625616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6256167848"/>
                          <pic:cNvPicPr>
                            <a:picLocks noChangeAspect="1"/>
                          </pic:cNvPicPr>
                        </pic:nvPicPr>
                        <pic:blipFill>
                          <a:blip r:embed="rId4"/>
                          <a:stretch>
                            <a:fillRect/>
                          </a:stretch>
                        </pic:blipFill>
                        <pic:spPr>
                          <a:xfrm>
                            <a:off x="0" y="0"/>
                            <a:ext cx="938530" cy="1720850"/>
                          </a:xfrm>
                          <a:prstGeom prst="rect">
                            <a:avLst/>
                          </a:prstGeom>
                        </pic:spPr>
                      </pic:pic>
                    </a:graphicData>
                  </a:graphic>
                </wp:inline>
              </w:drawing>
            </w:r>
          </w:p>
        </w:tc>
      </w:tr>
    </w:tbl>
    <w:p>
      <w:pPr>
        <w:widowControl/>
        <w:shd w:val="clear" w:color="auto" w:fill="FFFFFF"/>
        <w:spacing w:after="120" w:line="362" w:lineRule="atLeast"/>
        <w:rPr>
          <w:rFonts w:hint="eastAsia" w:ascii="宋体" w:hAnsi="宋体" w:eastAsia="宋体" w:cs="宋体"/>
          <w:b/>
          <w:bCs/>
          <w:color w:val="000000"/>
          <w:kern w:val="0"/>
          <w:sz w:val="24"/>
          <w:szCs w:val="24"/>
        </w:rPr>
      </w:pPr>
    </w:p>
    <w:p>
      <w:pPr>
        <w:widowControl/>
        <w:shd w:val="clear" w:color="auto" w:fill="FFFFFF"/>
        <w:spacing w:after="120" w:line="362" w:lineRule="atLeast"/>
        <w:rPr>
          <w:rFonts w:hint="eastAsia" w:ascii="宋体" w:hAnsi="宋体" w:eastAsia="宋体" w:cs="宋体"/>
          <w:b/>
          <w:bCs/>
          <w:color w:val="000000"/>
          <w:kern w:val="0"/>
          <w:sz w:val="24"/>
          <w:szCs w:val="24"/>
        </w:rPr>
      </w:pPr>
    </w:p>
    <w:p>
      <w:pPr>
        <w:widowControl/>
        <w:shd w:val="clear" w:color="auto" w:fill="FFFFFF"/>
        <w:spacing w:after="120" w:line="362" w:lineRule="atLeast"/>
        <w:rPr>
          <w:rFonts w:hint="eastAsia" w:ascii="宋体" w:hAnsi="宋体" w:eastAsia="宋体" w:cs="宋体"/>
          <w:b/>
          <w:bCs/>
          <w:color w:val="000000"/>
          <w:kern w:val="0"/>
          <w:sz w:val="24"/>
          <w:szCs w:val="24"/>
        </w:rPr>
      </w:pPr>
    </w:p>
    <w:p>
      <w:pPr>
        <w:widowControl/>
        <w:shd w:val="clear" w:color="auto" w:fill="FFFFFF"/>
        <w:spacing w:after="120" w:line="362" w:lineRule="atLeast"/>
        <w:rPr>
          <w:rFonts w:hint="eastAsia" w:ascii="宋体" w:hAnsi="宋体" w:eastAsia="宋体" w:cs="宋体"/>
          <w:b/>
          <w:bCs/>
          <w:color w:val="FF0000"/>
          <w:kern w:val="0"/>
          <w:sz w:val="20"/>
          <w:szCs w:val="20"/>
        </w:rPr>
      </w:pPr>
      <w:r>
        <w:rPr>
          <w:rFonts w:hint="eastAsia" w:ascii="宋体" w:hAnsi="宋体" w:eastAsia="宋体" w:cs="宋体"/>
          <w:b/>
          <w:bCs/>
          <w:color w:val="FF0000"/>
          <w:kern w:val="0"/>
          <w:sz w:val="20"/>
          <w:szCs w:val="20"/>
        </w:rPr>
        <w:t>备注：</w:t>
      </w:r>
    </w:p>
    <w:p>
      <w:pPr>
        <w:widowControl/>
        <w:numPr>
          <w:ilvl w:val="0"/>
          <w:numId w:val="2"/>
        </w:numPr>
        <w:shd w:val="clear" w:color="auto" w:fill="FFFFFF"/>
        <w:spacing w:after="120" w:line="362" w:lineRule="atLeast"/>
        <w:rPr>
          <w:rFonts w:ascii="Calibri" w:hAnsi="Calibri" w:eastAsia="宋体" w:cs="宋体"/>
          <w:b/>
          <w:bCs/>
          <w:color w:val="FF0000"/>
          <w:kern w:val="0"/>
          <w:sz w:val="20"/>
          <w:szCs w:val="20"/>
        </w:rPr>
      </w:pPr>
      <w:r>
        <w:rPr>
          <w:rFonts w:hint="eastAsia" w:ascii="宋体" w:hAnsi="宋体" w:eastAsia="宋体" w:cs="宋体"/>
          <w:b/>
          <w:bCs/>
          <w:color w:val="FF0000"/>
          <w:kern w:val="0"/>
          <w:sz w:val="20"/>
          <w:szCs w:val="20"/>
        </w:rPr>
        <w:t>本页必须加盖公章</w:t>
      </w:r>
      <w:r>
        <w:rPr>
          <w:rFonts w:hint="eastAsia" w:ascii="宋体" w:hAnsi="宋体" w:eastAsia="宋体" w:cs="宋体"/>
          <w:b/>
          <w:bCs/>
          <w:color w:val="FF0000"/>
          <w:kern w:val="0"/>
          <w:sz w:val="20"/>
          <w:szCs w:val="20"/>
          <w:lang w:eastAsia="zh-CN"/>
        </w:rPr>
        <w:t>。</w:t>
      </w:r>
    </w:p>
    <w:p>
      <w:pPr>
        <w:widowControl/>
        <w:shd w:val="clear" w:color="auto" w:fill="FFFFFF"/>
        <w:spacing w:after="120" w:line="362" w:lineRule="atLeast"/>
        <w:rPr>
          <w:rFonts w:hint="eastAsia" w:ascii="宋体" w:hAnsi="宋体" w:eastAsia="宋体" w:cs="宋体"/>
          <w:b/>
          <w:bCs/>
          <w:color w:val="FF0000"/>
          <w:kern w:val="0"/>
          <w:sz w:val="20"/>
          <w:szCs w:val="20"/>
          <w:lang w:eastAsia="zh-CN"/>
        </w:rPr>
      </w:pPr>
      <w:r>
        <w:rPr>
          <w:rFonts w:ascii="Calibri" w:hAnsi="Calibri" w:eastAsia="宋体" w:cs="宋体"/>
          <w:b/>
          <w:bCs/>
          <w:color w:val="FF0000"/>
          <w:kern w:val="0"/>
          <w:sz w:val="20"/>
          <w:szCs w:val="20"/>
        </w:rPr>
        <w:t>2</w:t>
      </w:r>
      <w:r>
        <w:rPr>
          <w:rFonts w:hint="eastAsia" w:ascii="宋体" w:hAnsi="宋体" w:eastAsia="宋体" w:cs="宋体"/>
          <w:b/>
          <w:bCs/>
          <w:color w:val="FF0000"/>
          <w:kern w:val="0"/>
          <w:sz w:val="20"/>
          <w:szCs w:val="20"/>
        </w:rPr>
        <w:t>、此报价包含</w:t>
      </w: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rPr>
        <w:t>3</w:t>
      </w:r>
      <w:r>
        <w:rPr>
          <w:rFonts w:ascii="Calibri" w:hAnsi="Calibri" w:eastAsia="宋体" w:cs="宋体"/>
          <w:b/>
          <w:bCs/>
          <w:color w:val="FF0000"/>
          <w:kern w:val="0"/>
          <w:sz w:val="20"/>
          <w:szCs w:val="20"/>
        </w:rPr>
        <w:t>%</w:t>
      </w:r>
      <w:r>
        <w:rPr>
          <w:rFonts w:hint="eastAsia" w:ascii="宋体" w:hAnsi="宋体" w:eastAsia="宋体" w:cs="宋体"/>
          <w:b/>
          <w:bCs/>
          <w:color w:val="FF0000"/>
          <w:kern w:val="0"/>
          <w:sz w:val="20"/>
          <w:szCs w:val="20"/>
        </w:rPr>
        <w:t>增值税发票</w:t>
      </w:r>
      <w:r>
        <w:rPr>
          <w:rFonts w:hint="eastAsia" w:ascii="宋体" w:hAnsi="宋体" w:eastAsia="宋体" w:cs="宋体"/>
          <w:b/>
          <w:bCs/>
          <w:color w:val="FF0000"/>
          <w:kern w:val="0"/>
          <w:sz w:val="20"/>
          <w:szCs w:val="20"/>
          <w:lang w:val="en-US" w:eastAsia="zh-CN"/>
        </w:rPr>
        <w:t>含</w:t>
      </w:r>
      <w:r>
        <w:rPr>
          <w:rFonts w:hint="eastAsia" w:ascii="宋体" w:hAnsi="宋体" w:eastAsia="宋体" w:cs="宋体"/>
          <w:b/>
          <w:bCs/>
          <w:color w:val="FF0000"/>
          <w:kern w:val="0"/>
          <w:sz w:val="20"/>
          <w:szCs w:val="20"/>
          <w:lang w:eastAsia="zh-CN"/>
        </w:rPr>
        <w:t>运费</w:t>
      </w:r>
      <w:r>
        <w:rPr>
          <w:rFonts w:hint="eastAsia" w:ascii="宋体" w:hAnsi="宋体" w:eastAsia="宋体" w:cs="宋体"/>
          <w:b/>
          <w:bCs/>
          <w:color w:val="FF0000"/>
          <w:kern w:val="0"/>
          <w:sz w:val="20"/>
          <w:szCs w:val="20"/>
          <w:lang w:val="en-US" w:eastAsia="zh-CN"/>
        </w:rPr>
        <w:t>等</w:t>
      </w:r>
      <w:r>
        <w:rPr>
          <w:rFonts w:hint="eastAsia" w:ascii="宋体" w:hAnsi="宋体" w:eastAsia="宋体" w:cs="宋体"/>
          <w:b/>
          <w:bCs/>
          <w:color w:val="FF0000"/>
          <w:kern w:val="0"/>
          <w:sz w:val="20"/>
          <w:szCs w:val="20"/>
        </w:rPr>
        <w:t>。</w:t>
      </w: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458145"/>
    <w:multiLevelType w:val="singleLevel"/>
    <w:tmpl w:val="FC458145"/>
    <w:lvl w:ilvl="0" w:tentative="0">
      <w:start w:val="1"/>
      <w:numFmt w:val="decimal"/>
      <w:suff w:val="nothing"/>
      <w:lvlText w:val="%1、"/>
      <w:lvlJc w:val="left"/>
    </w:lvl>
  </w:abstractNum>
  <w:abstractNum w:abstractNumId="1">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ZiYzFkNzE3OWFkZTVmYWIyZTc5ZGRkZTBhMmQ2M2E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81A70FF"/>
    <w:rsid w:val="0AEB5059"/>
    <w:rsid w:val="0BFE3D4E"/>
    <w:rsid w:val="0D7031BB"/>
    <w:rsid w:val="114C2FF0"/>
    <w:rsid w:val="14654E00"/>
    <w:rsid w:val="1B5560ED"/>
    <w:rsid w:val="1F6B41E2"/>
    <w:rsid w:val="21C70C14"/>
    <w:rsid w:val="2C606544"/>
    <w:rsid w:val="2FED0DFE"/>
    <w:rsid w:val="35083963"/>
    <w:rsid w:val="36CC5E63"/>
    <w:rsid w:val="394D376E"/>
    <w:rsid w:val="3A8441B7"/>
    <w:rsid w:val="3B110739"/>
    <w:rsid w:val="3CFC3918"/>
    <w:rsid w:val="45CC3A7E"/>
    <w:rsid w:val="48B92694"/>
    <w:rsid w:val="4F0E6CFA"/>
    <w:rsid w:val="52230609"/>
    <w:rsid w:val="531C411D"/>
    <w:rsid w:val="56987E39"/>
    <w:rsid w:val="5764438B"/>
    <w:rsid w:val="5AF86574"/>
    <w:rsid w:val="5B7F1C72"/>
    <w:rsid w:val="5CC66133"/>
    <w:rsid w:val="5F1C4C80"/>
    <w:rsid w:val="648B595F"/>
    <w:rsid w:val="68F15A93"/>
    <w:rsid w:val="6A6A1C42"/>
    <w:rsid w:val="6C1C4619"/>
    <w:rsid w:val="73215507"/>
    <w:rsid w:val="752910D0"/>
    <w:rsid w:val="76BB48E4"/>
    <w:rsid w:val="76C422D5"/>
    <w:rsid w:val="77E5606E"/>
    <w:rsid w:val="7C4C5984"/>
    <w:rsid w:val="7F3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1444</Words>
  <Characters>1603</Characters>
  <Lines>13</Lines>
  <Paragraphs>3</Paragraphs>
  <TotalTime>3</TotalTime>
  <ScaleCrop>false</ScaleCrop>
  <LinksUpToDate>false</LinksUpToDate>
  <CharactersWithSpaces>1628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2024-05-22T05:40:03Z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37EA89F0F1094C8B87E718477FF0142C</vt:lpwstr>
  </property>
</Properties>
</file>