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ind w:firstLine="4142" w:firstLineChars="1146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>
        <w:rPr>
          <w:rFonts w:hint="eastAsia"/>
          <w:b/>
          <w:sz w:val="32"/>
          <w:lang w:val="en-US" w:eastAsia="zh-CN"/>
        </w:rPr>
        <w:t>4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22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eastAsia="zh-CN"/>
        </w:rPr>
        <w:t>废钢运费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表格内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运输内容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（以下简称“标的物”）进行国内公开招标，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单位相关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要求：</w:t>
      </w:r>
    </w:p>
    <w:p>
      <w:pPr>
        <w:numPr>
          <w:ilvl w:val="0"/>
          <w:numId w:val="2"/>
        </w:numP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资质要求：具备工商营业执照、税务登记证、道路运输（货物）许可证，且资信良好。</w:t>
      </w:r>
    </w:p>
    <w:p>
      <w:pPr>
        <w:numPr>
          <w:ilvl w:val="0"/>
          <w:numId w:val="2"/>
        </w:numP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运力要求：投标人具有同期发往多条线路和大批货物的承运力量。</w:t>
      </w:r>
    </w:p>
    <w:p>
      <w:pPr>
        <w:numPr>
          <w:ilvl w:val="0"/>
          <w:numId w:val="2"/>
        </w:numP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发票要求：增值税专用运输发票。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车辆排放阶段：国五及以上。</w:t>
      </w:r>
    </w:p>
    <w:p>
      <w:pPr>
        <w:numPr>
          <w:ilvl w:val="0"/>
          <w:numId w:val="2"/>
        </w:numP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装货吨位：按照国家道路运输配载要求;毛重不超50吨（车型不同）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卸完车后将磅单及其它回单先拍照片发给业务人员，再将回单邮寄给招标单位。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标书制定：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废钢业务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每月预计发货数量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，制定本招标书，标书所列标的物名称、数量及报价方式详见本标书。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招标单位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根据所需资质条件对投标方进行审查，条件不符者取消投标资格或投标无效。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答疑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标的物：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招标单位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将定于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 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:00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之前专人负责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解释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疑问。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202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 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标书接收时间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，逾时视为自动放弃。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  <w:bookmarkStart w:id="0" w:name="_GoBack"/>
      <w:bookmarkEnd w:id="0"/>
    </w:p>
    <w:p>
      <w:pPr>
        <w:widowControl/>
        <w:spacing w:line="360" w:lineRule="auto"/>
        <w:ind w:firstLine="560" w:firstLineChars="200"/>
        <w:jc w:val="left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邮箱：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instrText xml:space="preserve"> HYPERLINK "mailto:baojia@lvhuanchina.com" </w:instrTex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废钢运输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答疑电话：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13589859997</w:t>
      </w:r>
    </w:p>
    <w:tbl>
      <w:tblPr>
        <w:tblStyle w:val="5"/>
        <w:tblW w:w="933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4"/>
        <w:gridCol w:w="1705"/>
        <w:gridCol w:w="1315"/>
        <w:gridCol w:w="987"/>
        <w:gridCol w:w="678"/>
        <w:gridCol w:w="1089"/>
        <w:gridCol w:w="986"/>
        <w:gridCol w:w="1049"/>
        <w:gridCol w:w="90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起运地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目的地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车型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发货数量约（吨/月）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含税报价（元/吨）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400" w:firstLineChars="2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烟台开发区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潍坊寿光市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破碎铁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13米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高栏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600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400" w:firstLineChars="2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烟台开发区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潍坊寿光市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破碎铁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13米标箱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>
      <w:pPr>
        <w:widowControl/>
        <w:spacing w:line="360" w:lineRule="auto"/>
        <w:jc w:val="left"/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/>
          <w:sz w:val="20"/>
          <w:szCs w:val="20"/>
          <w:lang w:val="en-US" w:eastAsia="zh-CN"/>
        </w:rPr>
        <w:t>注：满箱约装32-36吨，未满载补运费；超24小时未卸车，押车费300元/天（含税）。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投标方报价：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投标方的报价须考虑运输、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、投标厂商与本公司之共同约定条件</w:t>
      </w:r>
    </w:p>
    <w:p>
      <w:pP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投标方以他人的名义投标、串通投标、以行贿手段谋取中标或者以其他弄虚作假方式投标的，投标无效，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取消投标资格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中标单位自接到中标通知后</w:t>
      </w: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日内</w:t>
      </w: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，与招标单位</w:t>
      </w:r>
      <w: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签署《公路货物运输</w:t>
      </w: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合同</w:t>
      </w:r>
      <w: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所投报价必须按标的物的不同项目分别标出含税单价，若全体参与投标客户投标价格均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高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于我公司标底价时，本公司有权废标，报价明显不合理者将不再邀约参与本次投标。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各单项标的物原则上以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低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于我方标底价的最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低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投标单价为中标价，但须经总公司批准。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中标方须在收到本公司中标通知之日起两日内签订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运输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合同，如拒签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运输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售合同，视为弃标，一年内不得再参与本公司任何业务。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因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</w:t>
      </w:r>
      <w:r>
        <w:rPr>
          <w:rFonts w:hint="default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公司原因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造</w:t>
      </w:r>
      <w:r>
        <w:rPr>
          <w:rFonts w:hint="default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成合同期内部分或全部条款不能履行的，其履约保证金全部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扣</w:t>
      </w:r>
      <w:r>
        <w:rPr>
          <w:rFonts w:hint="default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除并终止合同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8、招标单位每天发送第二天的装车计划，投标单位按照发送的装车计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划派车（特殊情况及时沟通）</w:t>
      </w:r>
    </w:p>
    <w:p>
      <w:pP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凡投标客户，均视为接受本招标书之各项要求，并认同作为合同履行条款。</w:t>
      </w:r>
    </w:p>
    <w:p>
      <w:pPr>
        <w:pStyle w:val="9"/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420" w:firstLineChars="150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结算方式：月结，银行转账。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每月发货过程中及时对账，每月初2号对账后无异议后，中标单位在7个工作日开具增值税专用运输发票，招标单位收到发票3个工作日内付款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Theme="minorEastAsia" w:hAnsiTheme="minorEastAsia" w:eastAsiaTheme="minorEastAsia" w:cs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户  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账  号：4560000010120100060062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行  号：316456000015（搜索行号可以查到开户行）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开户名：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地址：                        投标厂商全称（盖章）：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账号：                        投标厂商授权代表签名：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Theme="minorEastAsia" w:hAnsiTheme="minorEastAsia" w:eastAsiaTheme="minorEastAsia"/>
          <w:b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2-0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</w:t>
              </w:r>
              <w:r>
                <w:rPr>
                  <w:rFonts w:hint="eastAsia" w:cstheme="minorBidi"/>
                  <w:sz w:val="22"/>
                  <w:szCs w:val="22"/>
                  <w:lang w:val="en-US" w:eastAsia="zh-CN" w:bidi="ar-SA"/>
                </w:rPr>
                <w:t>4</w:t>
              </w: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-</w:t>
              </w:r>
              <w:r>
                <w:rPr>
                  <w:rFonts w:hint="eastAsia" w:cstheme="minorBidi"/>
                  <w:sz w:val="22"/>
                  <w:szCs w:val="22"/>
                  <w:lang w:val="en-US" w:eastAsia="zh-CN" w:bidi="ar-SA"/>
                </w:rPr>
                <w:t>1</w:t>
              </w: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-</w:t>
              </w:r>
              <w:r>
                <w:rPr>
                  <w:rFonts w:hint="eastAsia" w:cstheme="minorBidi"/>
                  <w:sz w:val="22"/>
                  <w:szCs w:val="22"/>
                  <w:lang w:val="en-US" w:eastAsia="zh-CN" w:bidi="ar-SA"/>
                </w:rPr>
                <w:t>3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13A8C5"/>
    <w:multiLevelType w:val="singleLevel"/>
    <w:tmpl w:val="4313A8C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ZDQ5ZTE0ZWEyN2UyMjczZDhlMzY4NmE5ZWVjYjYifQ=="/>
  </w:docVars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E6381"/>
    <w:rsid w:val="003E7434"/>
    <w:rsid w:val="003F59F2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12814D9"/>
    <w:rsid w:val="034D48A3"/>
    <w:rsid w:val="0367041C"/>
    <w:rsid w:val="06C24A28"/>
    <w:rsid w:val="075E75DE"/>
    <w:rsid w:val="087C7D00"/>
    <w:rsid w:val="08C77405"/>
    <w:rsid w:val="09BE7F3C"/>
    <w:rsid w:val="0AAD7023"/>
    <w:rsid w:val="0CC15B07"/>
    <w:rsid w:val="0D9167F5"/>
    <w:rsid w:val="11997DF9"/>
    <w:rsid w:val="12560721"/>
    <w:rsid w:val="157348B0"/>
    <w:rsid w:val="17837914"/>
    <w:rsid w:val="18931E16"/>
    <w:rsid w:val="19BB266E"/>
    <w:rsid w:val="1B2C2495"/>
    <w:rsid w:val="1C4667D7"/>
    <w:rsid w:val="21CD715F"/>
    <w:rsid w:val="246F7543"/>
    <w:rsid w:val="27E073FA"/>
    <w:rsid w:val="280702C0"/>
    <w:rsid w:val="28644ED9"/>
    <w:rsid w:val="28AA4330"/>
    <w:rsid w:val="2C3B6617"/>
    <w:rsid w:val="2CDC6BD8"/>
    <w:rsid w:val="2D651A1C"/>
    <w:rsid w:val="30082F4C"/>
    <w:rsid w:val="313B022A"/>
    <w:rsid w:val="33F1561A"/>
    <w:rsid w:val="343C088D"/>
    <w:rsid w:val="375314DF"/>
    <w:rsid w:val="38FB3106"/>
    <w:rsid w:val="3A960200"/>
    <w:rsid w:val="3B5555AF"/>
    <w:rsid w:val="3EB65D66"/>
    <w:rsid w:val="3EF36EEB"/>
    <w:rsid w:val="40460481"/>
    <w:rsid w:val="415916EA"/>
    <w:rsid w:val="41E93169"/>
    <w:rsid w:val="42141812"/>
    <w:rsid w:val="432B2022"/>
    <w:rsid w:val="4439330B"/>
    <w:rsid w:val="47C21D02"/>
    <w:rsid w:val="4C143FBE"/>
    <w:rsid w:val="4D6B326F"/>
    <w:rsid w:val="4E7A06A2"/>
    <w:rsid w:val="4F0D5640"/>
    <w:rsid w:val="52B511E2"/>
    <w:rsid w:val="548F5AE3"/>
    <w:rsid w:val="55A83666"/>
    <w:rsid w:val="573778A0"/>
    <w:rsid w:val="57AE6D93"/>
    <w:rsid w:val="5B247EBD"/>
    <w:rsid w:val="5E266D0C"/>
    <w:rsid w:val="5EB71869"/>
    <w:rsid w:val="61001560"/>
    <w:rsid w:val="61FD19FD"/>
    <w:rsid w:val="630313D3"/>
    <w:rsid w:val="646A568C"/>
    <w:rsid w:val="649727B8"/>
    <w:rsid w:val="65415131"/>
    <w:rsid w:val="69456C9D"/>
    <w:rsid w:val="6C2500A5"/>
    <w:rsid w:val="6DD0384D"/>
    <w:rsid w:val="6DD85608"/>
    <w:rsid w:val="6DF7065A"/>
    <w:rsid w:val="71E8050D"/>
    <w:rsid w:val="747400A7"/>
    <w:rsid w:val="778F5A30"/>
    <w:rsid w:val="77FB36B4"/>
    <w:rsid w:val="7AB75DA1"/>
    <w:rsid w:val="7BDB43CA"/>
    <w:rsid w:val="7D5E71C0"/>
    <w:rsid w:val="7E2023A9"/>
    <w:rsid w:val="7E9B05C3"/>
    <w:rsid w:val="7EF6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81399B06-B70B-4401-8840-7016E19783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1620</Words>
  <Characters>1763</Characters>
  <Lines>20</Lines>
  <Paragraphs>5</Paragraphs>
  <TotalTime>45</TotalTime>
  <ScaleCrop>false</ScaleCrop>
  <LinksUpToDate>false</LinksUpToDate>
  <CharactersWithSpaces>1882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Administrator</cp:lastModifiedBy>
  <cp:lastPrinted>2022-08-05T04:11:00Z</cp:lastPrinted>
  <dcterms:modified xsi:type="dcterms:W3CDTF">2024-02-18T07:18:52Z</dcterms:modified>
  <dc:title>               鑫广绿环再生资源股份有限公司     </dc:title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1D667EDCD39D4F25AD8A3AE787E0B465</vt:lpwstr>
  </property>
</Properties>
</file>