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u w:val="none"/>
        </w:rPr>
      </w:pPr>
      <w:r>
        <w:rPr>
          <w:rFonts w:hint="eastAsia" w:ascii="宋体" w:hAnsi="宋体" w:cs="Arial"/>
          <w:b/>
          <w:color w:val="000000"/>
          <w:sz w:val="40"/>
          <w:szCs w:val="40"/>
          <w:u w:val="none"/>
          <w:lang w:val="en-US" w:eastAsia="zh-CN"/>
        </w:rPr>
        <w:t>柴油年度</w:t>
      </w:r>
      <w:r>
        <w:rPr>
          <w:rFonts w:hint="eastAsia" w:ascii="宋体" w:hAnsi="宋体" w:cs="Arial"/>
          <w:b/>
          <w:color w:val="000000"/>
          <w:sz w:val="40"/>
          <w:szCs w:val="40"/>
          <w:u w:val="none"/>
        </w:rPr>
        <w:t>招标书</w:t>
      </w:r>
    </w:p>
    <w:p>
      <w:pPr>
        <w:keepNext w:val="0"/>
        <w:keepLines w:val="0"/>
        <w:pageBreakBefore w:val="0"/>
        <w:widowControl/>
        <w:shd w:val="clear" w:color="auto" w:fill="FFFFFF"/>
        <w:kinsoku/>
        <w:wordWrap/>
        <w:overflowPunct/>
        <w:topLinePunct w:val="0"/>
        <w:autoSpaceDE/>
        <w:autoSpaceDN/>
        <w:bidi w:val="0"/>
        <w:spacing w:before="156" w:line="360" w:lineRule="auto"/>
        <w:jc w:val="left"/>
        <w:textAlignment w:val="auto"/>
        <w:rPr>
          <w:rFonts w:ascii="宋体" w:hAnsi="宋体" w:cs="Arial"/>
          <w:sz w:val="24"/>
          <w:szCs w:val="24"/>
        </w:rPr>
      </w:pPr>
      <w:r>
        <w:rPr>
          <w:rFonts w:hint="eastAsia" w:ascii="宋体" w:hAnsi="宋体" w:eastAsia="宋体" w:cs="宋体"/>
          <w:b/>
          <w:color w:val="000000"/>
          <w:kern w:val="0"/>
          <w:sz w:val="24"/>
          <w:szCs w:val="24"/>
        </w:rPr>
        <w:t>一、投标邀请</w:t>
      </w:r>
    </w:p>
    <w:p>
      <w:pPr>
        <w:keepNext w:val="0"/>
        <w:keepLines w:val="0"/>
        <w:pageBreakBefore w:val="0"/>
        <w:kinsoku/>
        <w:wordWrap/>
        <w:overflowPunct/>
        <w:topLinePunct w:val="0"/>
        <w:autoSpaceDE/>
        <w:autoSpaceDN/>
        <w:bidi w:val="0"/>
        <w:adjustRightInd w:val="0"/>
        <w:snapToGrid w:val="0"/>
        <w:spacing w:beforeLines="50" w:line="360" w:lineRule="auto"/>
        <w:ind w:left="239" w:leftChars="114" w:firstLine="480" w:firstLineChars="200"/>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鑫广绿环再生资源股份有限公司现对</w:t>
      </w:r>
      <w:r>
        <w:rPr>
          <w:rFonts w:hint="eastAsia" w:ascii="宋体" w:hAnsi="宋体" w:eastAsia="宋体" w:cs="宋体"/>
          <w:color w:val="000000"/>
          <w:kern w:val="0"/>
          <w:sz w:val="24"/>
          <w:szCs w:val="24"/>
          <w:lang w:eastAsia="zh-CN"/>
        </w:rPr>
        <w:t>柴油</w:t>
      </w:r>
      <w:r>
        <w:rPr>
          <w:rFonts w:hint="eastAsia" w:ascii="宋体" w:hAnsi="宋体" w:eastAsia="宋体" w:cs="宋体"/>
          <w:color w:val="000000"/>
          <w:kern w:val="0"/>
          <w:sz w:val="24"/>
          <w:szCs w:val="24"/>
        </w:rPr>
        <w:t>进行年度招标，特邀请贵公司参加投标。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宋体" w:hAnsi="宋体" w:cs="Arial"/>
          <w:sz w:val="24"/>
          <w:szCs w:val="24"/>
          <w:lang w:val="en-US" w:eastAsia="zh-CN"/>
        </w:rPr>
        <w:t>柴油</w:t>
      </w:r>
      <w:r>
        <w:rPr>
          <w:rFonts w:hint="eastAsia" w:ascii="宋体" w:hAnsi="宋体" w:cs="Arial"/>
          <w:sz w:val="24"/>
          <w:szCs w:val="24"/>
        </w:rPr>
        <w:t>年度招标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b/>
          <w:bCs/>
          <w:sz w:val="24"/>
          <w:szCs w:val="24"/>
          <w:u w:val="single"/>
        </w:rPr>
      </w:pPr>
      <w:r>
        <w:rPr>
          <w:rFonts w:hint="eastAsia" w:ascii="宋体" w:hAnsi="宋体" w:cs="Arial"/>
          <w:b/>
          <w:bCs/>
          <w:sz w:val="24"/>
          <w:szCs w:val="24"/>
          <w:u w:val="single"/>
        </w:rPr>
        <w:t>2.3 投标人须至少有合作3家以上的业绩。</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b/>
          <w:bCs/>
          <w:sz w:val="24"/>
          <w:szCs w:val="24"/>
          <w:u w:val="single"/>
        </w:rPr>
      </w:pPr>
      <w:r>
        <w:rPr>
          <w:rFonts w:hint="eastAsia" w:ascii="宋体" w:hAnsi="宋体" w:cs="Arial"/>
          <w:b/>
          <w:bCs/>
          <w:sz w:val="24"/>
          <w:szCs w:val="24"/>
          <w:u w:val="single"/>
        </w:rPr>
        <w:t xml:space="preserve">2.4 </w:t>
      </w:r>
      <w:r>
        <w:rPr>
          <w:rFonts w:hint="eastAsia" w:ascii="宋体" w:hAnsi="宋体" w:cs="Arial"/>
          <w:b/>
          <w:bCs/>
          <w:sz w:val="24"/>
          <w:szCs w:val="24"/>
          <w:u w:val="single"/>
          <w:lang w:val="en-US" w:eastAsia="zh-CN"/>
        </w:rPr>
        <w:t>能够</w:t>
      </w:r>
      <w:r>
        <w:rPr>
          <w:rFonts w:hint="eastAsia" w:ascii="宋体" w:hAnsi="宋体" w:cs="Arial"/>
          <w:b/>
          <w:bCs/>
          <w:sz w:val="24"/>
          <w:szCs w:val="24"/>
          <w:u w:val="single"/>
        </w:rPr>
        <w:t>提供产品出厂合格证书</w:t>
      </w:r>
      <w:r>
        <w:rPr>
          <w:rFonts w:hint="eastAsia" w:ascii="宋体" w:hAnsi="宋体" w:cs="Arial"/>
          <w:b/>
          <w:bCs/>
          <w:sz w:val="24"/>
          <w:szCs w:val="24"/>
          <w:u w:val="single"/>
          <w:lang w:val="en-US" w:eastAsia="zh-CN"/>
        </w:rPr>
        <w:t>或产品质检报告</w:t>
      </w:r>
      <w:r>
        <w:rPr>
          <w:rFonts w:hint="eastAsia" w:ascii="宋体" w:hAnsi="宋体" w:cs="Arial"/>
          <w:b/>
          <w:bCs/>
          <w:sz w:val="24"/>
          <w:szCs w:val="24"/>
          <w:u w:val="single"/>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u w:val="single"/>
        </w:rPr>
      </w:pPr>
      <w:r>
        <w:rPr>
          <w:rFonts w:hint="eastAsia" w:ascii="宋体" w:hAnsi="宋体" w:cs="Arial"/>
          <w:b/>
          <w:bCs/>
          <w:sz w:val="24"/>
          <w:szCs w:val="24"/>
          <w:u w:val="single"/>
        </w:rPr>
        <w:t>2.5 相关产品属于危化易制毒品，需要具备危化品经营许可证、非药品类易制毒化学品经营备案证及运输资质等</w:t>
      </w:r>
      <w:r>
        <w:rPr>
          <w:rFonts w:hint="eastAsia" w:ascii="宋体" w:hAnsi="宋体" w:cs="Arial"/>
          <w:sz w:val="24"/>
          <w:szCs w:val="24"/>
          <w:u w:val="single"/>
        </w:rPr>
        <w:t>。</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3</w:t>
      </w:r>
      <w:r>
        <w:rPr>
          <w:rFonts w:hint="eastAsia" w:ascii="宋体" w:hAnsi="宋体" w:cs="Arial"/>
          <w:sz w:val="24"/>
          <w:szCs w:val="24"/>
        </w:rPr>
        <w:t>月</w:t>
      </w:r>
      <w:r>
        <w:rPr>
          <w:rFonts w:hint="eastAsia" w:ascii="宋体" w:hAnsi="宋体" w:cs="Arial"/>
          <w:sz w:val="24"/>
          <w:szCs w:val="24"/>
          <w:lang w:val="en-US" w:eastAsia="zh-CN"/>
        </w:rPr>
        <w:t>17</w:t>
      </w:r>
      <w:r>
        <w:rPr>
          <w:rFonts w:hint="eastAsia" w:ascii="宋体" w:hAnsi="宋体" w:cs="Arial"/>
          <w:sz w:val="24"/>
          <w:szCs w:val="24"/>
        </w:rPr>
        <w:t>日（周</w:t>
      </w:r>
      <w:r>
        <w:rPr>
          <w:rFonts w:hint="eastAsia" w:ascii="宋体" w:hAnsi="宋体" w:cs="Arial"/>
          <w:sz w:val="24"/>
          <w:szCs w:val="24"/>
          <w:lang w:val="en-US" w:eastAsia="zh-CN"/>
        </w:rPr>
        <w:t>五</w:t>
      </w:r>
      <w:r>
        <w:rPr>
          <w:rFonts w:hint="eastAsia" w:ascii="宋体" w:hAnsi="宋体" w:cs="Arial"/>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hint="eastAsia" w:ascii="宋体" w:hAnsi="宋体" w:cs="Arial"/>
          <w:color w:val="000000"/>
          <w:sz w:val="24"/>
          <w:szCs w:val="24"/>
          <w:lang w:val="en-US" w:eastAsia="zh-CN"/>
        </w:rPr>
        <w:t>丛</w:t>
      </w:r>
      <w:r>
        <w:rPr>
          <w:rFonts w:ascii="宋体" w:hAnsi="宋体" w:cs="Arial"/>
          <w:color w:val="000000"/>
          <w:sz w:val="24"/>
          <w:szCs w:val="24"/>
        </w:rPr>
        <w:t xml:space="preserve"> </w:t>
      </w:r>
      <w:r>
        <w:rPr>
          <w:rFonts w:hint="eastAsia" w:ascii="宋体" w:hAnsi="宋体" w:cs="Arial"/>
          <w:color w:val="000000"/>
          <w:sz w:val="24"/>
          <w:szCs w:val="24"/>
        </w:rPr>
        <w:t>（</w:t>
      </w:r>
      <w:r>
        <w:rPr>
          <w:rFonts w:hint="eastAsia" w:ascii="宋体" w:hAnsi="宋体" w:cs="Arial"/>
          <w:color w:val="000000"/>
          <w:sz w:val="24"/>
          <w:szCs w:val="24"/>
          <w:lang w:val="en-US" w:eastAsia="zh-CN"/>
        </w:rPr>
        <w:t>17362132666</w:t>
      </w:r>
      <w:r>
        <w:rPr>
          <w:rFonts w:hint="eastAsia" w:ascii="宋体" w:hAnsi="宋体" w:cs="Arial"/>
          <w:color w:val="000000"/>
          <w:sz w:val="24"/>
          <w:szCs w:val="24"/>
        </w:rPr>
        <w:t>手机）</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日13：3</w:t>
      </w:r>
      <w:r>
        <w:rPr>
          <w:rFonts w:ascii="宋体" w:cs="Arial"/>
          <w:color w:val="FF0000"/>
          <w:sz w:val="24"/>
          <w:szCs w:val="24"/>
        </w:rPr>
        <w:t>0</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lang w:val="en-US" w:eastAsia="zh-CN"/>
        </w:rPr>
        <w:t>三</w:t>
      </w:r>
      <w:r>
        <w:rPr>
          <w:rFonts w:hint="eastAsia" w:ascii="宋体" w:hAnsi="宋体" w:cs="Arial"/>
          <w:sz w:val="24"/>
          <w:szCs w:val="24"/>
        </w:rPr>
        <w:t>楼</w:t>
      </w:r>
      <w:r>
        <w:rPr>
          <w:rFonts w:hint="eastAsia" w:ascii="宋体" w:hAnsi="宋体" w:cs="Arial"/>
          <w:sz w:val="24"/>
          <w:szCs w:val="24"/>
          <w:lang w:val="en-US" w:eastAsia="zh-CN"/>
        </w:rPr>
        <w:t>审计办公</w:t>
      </w:r>
      <w:r>
        <w:rPr>
          <w:rFonts w:hint="eastAsia" w:ascii="宋体" w:hAnsi="宋体" w:cs="Arial"/>
          <w:sz w:val="24"/>
          <w:szCs w:val="24"/>
        </w:rPr>
        <w:t>室</w:t>
      </w:r>
      <w:r>
        <w:rPr>
          <w:rFonts w:hint="eastAsia" w:ascii="宋体" w:hAnsi="宋体" w:cs="Arial"/>
          <w:color w:val="000000"/>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eastAsia" w:ascii="宋体" w:hAnsi="宋体" w:cs="Arial"/>
          <w:color w:val="000000"/>
          <w:sz w:val="24"/>
          <w:szCs w:val="24"/>
        </w:rPr>
      </w:pPr>
      <w:r>
        <w:rPr>
          <w:rFonts w:hint="eastAsia" w:ascii="宋体" w:hAnsi="宋体" w:cs="Arial"/>
          <w:color w:val="000000"/>
          <w:sz w:val="24"/>
          <w:szCs w:val="24"/>
        </w:rPr>
        <w:t>3.9 开标方式:内部开标</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cs="Arial"/>
          <w:sz w:val="24"/>
          <w:szCs w:val="24"/>
          <w:lang w:eastAsia="zh-CN"/>
        </w:rPr>
      </w:pPr>
      <w:r>
        <w:rPr>
          <w:rFonts w:hint="eastAsia" w:ascii="宋体" w:hAnsi="宋体" w:cs="Arial"/>
          <w:sz w:val="24"/>
          <w:szCs w:val="24"/>
        </w:rPr>
        <w:t>本招标文件仅适用</w:t>
      </w:r>
      <w:r>
        <w:rPr>
          <w:rFonts w:hint="eastAsia" w:ascii="宋体" w:hAnsi="宋体" w:cs="Arial"/>
          <w:sz w:val="24"/>
          <w:szCs w:val="24"/>
          <w:lang w:eastAsia="zh-CN"/>
        </w:rPr>
        <w:t>于</w:t>
      </w:r>
      <w:r>
        <w:rPr>
          <w:rFonts w:hint="eastAsia" w:ascii="宋体" w:hAnsi="宋体" w:cs="Arial"/>
          <w:sz w:val="24"/>
          <w:szCs w:val="24"/>
        </w:rPr>
        <w:t>本次投标</w:t>
      </w:r>
      <w:r>
        <w:rPr>
          <w:rFonts w:hint="eastAsia" w:ascii="宋体" w:hAnsi="宋体" w:cs="Arial"/>
          <w:sz w:val="24"/>
          <w:szCs w:val="24"/>
          <w:lang w:eastAsia="zh-CN"/>
        </w:rPr>
        <w:t>。</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keepNext w:val="0"/>
        <w:keepLines w:val="0"/>
        <w:pageBreakBefore w:val="0"/>
        <w:widowControl/>
        <w:shd w:val="clear" w:color="auto" w:fill="FFFFFF"/>
        <w:kinsoku/>
        <w:wordWrap/>
        <w:overflowPunct/>
        <w:topLinePunct w:val="0"/>
        <w:autoSpaceDE/>
        <w:autoSpaceDN/>
        <w:bidi w:val="0"/>
        <w:spacing w:before="156" w:line="360" w:lineRule="auto"/>
        <w:ind w:left="720" w:hanging="720"/>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keepNext w:val="0"/>
        <w:keepLines w:val="0"/>
        <w:pageBreakBefore w:val="0"/>
        <w:widowControl/>
        <w:shd w:val="clear" w:color="auto" w:fill="FFFFFF"/>
        <w:kinsoku/>
        <w:wordWrap/>
        <w:overflowPunct/>
        <w:topLinePunct w:val="0"/>
        <w:autoSpaceDE/>
        <w:autoSpaceDN/>
        <w:bidi w:val="0"/>
        <w:spacing w:before="156" w:line="360" w:lineRule="auto"/>
        <w:ind w:left="149"/>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6.1 中标人依据要求按时按量交货，自接到订单通知后3天内必须到货。逾期造成招标人的相应损失须由中标人承担。</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 中标人按照招标人的要求将货物运抵招标人指定位置，招标人仅提供必要人员及叉车等内部可提供的协助，如需吊装等设备需中标人提前联系并承担费用。</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6.3招标人质检部门会根据发货批次进行抽检，任意批次货物因质量原因导致的一系列问题，招标人可根据公司质检部的货物检验标准对其扣款、退货及取消年度供应商资格，招标人可根据实际损失情况对投标人进行索赔。</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根据招标人的验收标准：符合公司的质量标准，满足生产的使用要求。</w:t>
      </w:r>
    </w:p>
    <w:p>
      <w:pPr>
        <w:keepNext w:val="0"/>
        <w:keepLines w:val="0"/>
        <w:pageBreakBefore w:val="0"/>
        <w:numPr>
          <w:ilvl w:val="0"/>
          <w:numId w:val="0"/>
        </w:numPr>
        <w:kinsoku/>
        <w:wordWrap/>
        <w:overflowPunct/>
        <w:topLinePunct w:val="0"/>
        <w:autoSpaceDE/>
        <w:autoSpaceDN/>
        <w:bidi w:val="0"/>
        <w:spacing w:line="360" w:lineRule="auto"/>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付款方式</w:t>
      </w:r>
    </w:p>
    <w:p>
      <w:pPr>
        <w:spacing w:line="360" w:lineRule="auto"/>
        <w:ind w:firstLine="480" w:firstLineChars="200"/>
        <w:rPr>
          <w:sz w:val="24"/>
        </w:rPr>
      </w:pP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w:t>
      </w:r>
      <w:r>
        <w:rPr>
          <w:rFonts w:hint="eastAsia" w:ascii="宋体" w:hAnsi="宋体" w:eastAsia="宋体" w:cs="宋体"/>
          <w:color w:val="000000"/>
          <w:kern w:val="0"/>
          <w:sz w:val="24"/>
          <w:szCs w:val="24"/>
          <w:lang w:val="en-US" w:eastAsia="zh-CN"/>
        </w:rPr>
        <w:t>1-2</w:t>
      </w:r>
      <w:r>
        <w:rPr>
          <w:rFonts w:hint="eastAsia" w:ascii="宋体" w:hAnsi="宋体" w:eastAsia="宋体" w:cs="宋体"/>
          <w:color w:val="000000"/>
          <w:kern w:val="0"/>
          <w:sz w:val="24"/>
          <w:szCs w:val="24"/>
        </w:rPr>
        <w:t>个月（M</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lang w:val="en-US" w:eastAsia="zh-CN"/>
        </w:rPr>
        <w:t>M+2</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。款项结算期根据招标人收到中标人提供的有效票据（依甲方要求为增值税专用发票）的日期为准。支付方式以银行电子承兑汇票为主（含集团财务公司的汇票）。</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keepNext w:val="0"/>
        <w:keepLines w:val="0"/>
        <w:pageBreakBefore w:val="0"/>
        <w:widowControl/>
        <w:numPr>
          <w:ilvl w:val="0"/>
          <w:numId w:val="1"/>
        </w:numPr>
        <w:shd w:val="clear" w:color="auto" w:fill="FFFFFF"/>
        <w:kinsoku/>
        <w:wordWrap/>
        <w:overflowPunct/>
        <w:topLinePunct w:val="0"/>
        <w:autoSpaceDE/>
        <w:autoSpaceDN/>
        <w:bidi w:val="0"/>
        <w:spacing w:before="50" w:line="360" w:lineRule="auto"/>
        <w:textAlignment w:val="auto"/>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大概情况及加油地点</w:t>
      </w:r>
    </w:p>
    <w:p>
      <w:pPr>
        <w:keepNext w:val="0"/>
        <w:keepLines w:val="0"/>
        <w:pageBreakBefore w:val="0"/>
        <w:widowControl/>
        <w:numPr>
          <w:ilvl w:val="0"/>
          <w:numId w:val="0"/>
        </w:numPr>
        <w:shd w:val="clear" w:color="auto" w:fill="FFFFFF"/>
        <w:kinsoku/>
        <w:wordWrap/>
        <w:overflowPunct/>
        <w:topLinePunct w:val="0"/>
        <w:autoSpaceDE/>
        <w:autoSpaceDN/>
        <w:bidi w:val="0"/>
        <w:spacing w:before="50" w:line="360" w:lineRule="auto"/>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年用油量约550-600吨</w:t>
      </w:r>
    </w:p>
    <w:p>
      <w:pPr>
        <w:keepNext w:val="0"/>
        <w:keepLines w:val="0"/>
        <w:pageBreakBefore w:val="0"/>
        <w:widowControl/>
        <w:numPr>
          <w:ilvl w:val="0"/>
          <w:numId w:val="0"/>
        </w:numPr>
        <w:shd w:val="clear" w:color="auto" w:fill="FFFFFF"/>
        <w:kinsoku/>
        <w:wordWrap/>
        <w:overflowPunct/>
        <w:topLinePunct w:val="0"/>
        <w:autoSpaceDE/>
        <w:autoSpaceDN/>
        <w:bidi w:val="0"/>
        <w:spacing w:before="50" w:line="360" w:lineRule="auto"/>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加油地点分别：1、鑫广绿环厂区内三万吨及厂区内所有特种车辆。</w:t>
      </w:r>
    </w:p>
    <w:p>
      <w:pPr>
        <w:keepNext w:val="0"/>
        <w:keepLines w:val="0"/>
        <w:pageBreakBefore w:val="0"/>
        <w:widowControl/>
        <w:numPr>
          <w:ilvl w:val="0"/>
          <w:numId w:val="2"/>
        </w:numPr>
        <w:shd w:val="clear" w:color="auto" w:fill="FFFFFF"/>
        <w:kinsoku/>
        <w:wordWrap/>
        <w:overflowPunct/>
        <w:topLinePunct w:val="0"/>
        <w:autoSpaceDE/>
        <w:autoSpaceDN/>
        <w:bidi w:val="0"/>
        <w:spacing w:before="50" w:line="360" w:lineRule="auto"/>
        <w:ind w:left="1686" w:leftChars="0" w:firstLine="0" w:firstLineChars="0"/>
        <w:textAlignment w:val="auto"/>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绿环填埋场</w:t>
      </w:r>
    </w:p>
    <w:p>
      <w:pPr>
        <w:keepNext w:val="0"/>
        <w:keepLines w:val="0"/>
        <w:pageBreakBefore w:val="0"/>
        <w:widowControl/>
        <w:numPr>
          <w:ilvl w:val="0"/>
          <w:numId w:val="2"/>
        </w:numPr>
        <w:shd w:val="clear" w:color="auto" w:fill="FFFFFF"/>
        <w:kinsoku/>
        <w:wordWrap/>
        <w:overflowPunct/>
        <w:topLinePunct w:val="0"/>
        <w:autoSpaceDE/>
        <w:autoSpaceDN/>
        <w:bidi w:val="0"/>
        <w:spacing w:before="50" w:line="360" w:lineRule="auto"/>
        <w:ind w:left="1686" w:leftChars="0" w:firstLine="0" w:firstLineChars="0"/>
        <w:textAlignment w:val="auto"/>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通顺场地</w:t>
      </w:r>
    </w:p>
    <w:p>
      <w:pPr>
        <w:keepNext w:val="0"/>
        <w:keepLines w:val="0"/>
        <w:pageBreakBefore w:val="0"/>
        <w:widowControl/>
        <w:numPr>
          <w:ilvl w:val="0"/>
          <w:numId w:val="2"/>
        </w:numPr>
        <w:shd w:val="clear" w:color="auto" w:fill="FFFFFF"/>
        <w:kinsoku/>
        <w:wordWrap/>
        <w:overflowPunct/>
        <w:topLinePunct w:val="0"/>
        <w:autoSpaceDE/>
        <w:autoSpaceDN/>
        <w:bidi w:val="0"/>
        <w:spacing w:before="50" w:line="360" w:lineRule="auto"/>
        <w:ind w:left="1686" w:leftChars="0" w:firstLine="0" w:firstLineChars="0"/>
        <w:textAlignment w:val="auto"/>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富士康E区</w:t>
      </w:r>
    </w:p>
    <w:p>
      <w:pPr>
        <w:keepNext w:val="0"/>
        <w:keepLines w:val="0"/>
        <w:pageBreakBefore w:val="0"/>
        <w:widowControl/>
        <w:numPr>
          <w:ilvl w:val="0"/>
          <w:numId w:val="0"/>
        </w:numPr>
        <w:shd w:val="clear" w:color="auto" w:fill="FFFFFF"/>
        <w:kinsoku/>
        <w:wordWrap/>
        <w:overflowPunct/>
        <w:topLinePunct w:val="0"/>
        <w:autoSpaceDE/>
        <w:autoSpaceDN/>
        <w:bidi w:val="0"/>
        <w:spacing w:before="50" w:line="360" w:lineRule="auto"/>
        <w:textAlignment w:val="auto"/>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加油方式：</w:t>
      </w:r>
    </w:p>
    <w:p>
      <w:pPr>
        <w:widowControl/>
        <w:numPr>
          <w:ilvl w:val="0"/>
          <w:numId w:val="3"/>
        </w:numPr>
        <w:shd w:val="clear" w:color="auto" w:fill="FFFFFF"/>
        <w:spacing w:before="156" w:line="228" w:lineRule="atLeast"/>
        <w:rPr>
          <w:rFonts w:hint="eastAsia" w:ascii="Calibri" w:hAnsi="Calibri" w:eastAsia="宋体" w:cs="宋体"/>
          <w:b/>
          <w:bCs/>
          <w:color w:val="000000"/>
          <w:kern w:val="0"/>
          <w:sz w:val="24"/>
          <w:szCs w:val="24"/>
          <w:lang w:val="en-US" w:eastAsia="zh-CN"/>
        </w:rPr>
      </w:pPr>
      <w:r>
        <w:rPr>
          <w:rFonts w:hint="eastAsia" w:ascii="Calibri" w:hAnsi="Calibri" w:eastAsia="宋体" w:cs="宋体"/>
          <w:b/>
          <w:bCs/>
          <w:color w:val="000000"/>
          <w:kern w:val="0"/>
          <w:sz w:val="24"/>
          <w:szCs w:val="24"/>
          <w:lang w:val="en-US" w:eastAsia="zh-CN"/>
        </w:rPr>
        <w:t>厂区内三万吨为地下储存罐，加油量为订单模式。厂区内特种车辆为加油车进场加油。</w:t>
      </w:r>
    </w:p>
    <w:p>
      <w:pPr>
        <w:widowControl/>
        <w:numPr>
          <w:ilvl w:val="0"/>
          <w:numId w:val="3"/>
        </w:numPr>
        <w:shd w:val="clear" w:color="auto" w:fill="FFFFFF"/>
        <w:spacing w:before="156" w:line="228" w:lineRule="atLeast"/>
        <w:rPr>
          <w:rFonts w:hint="default" w:ascii="Calibri" w:hAnsi="Calibri" w:eastAsia="宋体" w:cs="宋体"/>
          <w:b/>
          <w:bCs/>
          <w:color w:val="000000"/>
          <w:kern w:val="0"/>
          <w:sz w:val="24"/>
          <w:szCs w:val="24"/>
          <w:lang w:val="en-US" w:eastAsia="zh-CN"/>
        </w:rPr>
      </w:pPr>
      <w:r>
        <w:rPr>
          <w:rFonts w:hint="eastAsia" w:ascii="Calibri" w:hAnsi="Calibri" w:eastAsia="宋体" w:cs="宋体"/>
          <w:b/>
          <w:bCs/>
          <w:color w:val="000000"/>
          <w:kern w:val="0"/>
          <w:sz w:val="24"/>
          <w:szCs w:val="24"/>
          <w:lang w:val="en-US" w:eastAsia="zh-CN"/>
        </w:rPr>
        <w:t>填埋场与通顺场地都为订单模式，每次通知送油量。</w:t>
      </w:r>
    </w:p>
    <w:p>
      <w:pPr>
        <w:widowControl/>
        <w:numPr>
          <w:ilvl w:val="0"/>
          <w:numId w:val="3"/>
        </w:numPr>
        <w:shd w:val="clear" w:color="auto" w:fill="FFFFFF"/>
        <w:spacing w:before="156" w:line="228" w:lineRule="atLeast"/>
        <w:rPr>
          <w:rFonts w:hint="default" w:ascii="Calibri" w:hAnsi="Calibri" w:eastAsia="宋体" w:cs="宋体"/>
          <w:b/>
          <w:bCs/>
          <w:color w:val="000000"/>
          <w:kern w:val="0"/>
          <w:sz w:val="24"/>
          <w:szCs w:val="24"/>
          <w:lang w:val="en-US" w:eastAsia="zh-CN"/>
        </w:rPr>
      </w:pPr>
      <w:r>
        <w:rPr>
          <w:rFonts w:hint="eastAsia" w:ascii="Calibri" w:hAnsi="Calibri" w:eastAsia="宋体" w:cs="宋体"/>
          <w:b/>
          <w:bCs/>
          <w:color w:val="000000"/>
          <w:kern w:val="0"/>
          <w:sz w:val="24"/>
          <w:szCs w:val="24"/>
          <w:lang w:val="en-US" w:eastAsia="zh-CN"/>
        </w:rPr>
        <w:t>富士康E区为定点定时加油，如有需要电话通知、或者约定一个具体时间段进行加油。</w:t>
      </w:r>
    </w:p>
    <w:p>
      <w:pPr>
        <w:widowControl/>
        <w:numPr>
          <w:ilvl w:val="0"/>
          <w:numId w:val="0"/>
        </w:numPr>
        <w:shd w:val="clear" w:color="auto" w:fill="FFFFFF"/>
        <w:spacing w:before="156" w:line="228" w:lineRule="atLeast"/>
        <w:rPr>
          <w:rFonts w:hint="default" w:ascii="Calibri" w:hAnsi="Calibri" w:eastAsia="宋体" w:cs="宋体"/>
          <w:color w:val="000000"/>
          <w:kern w:val="0"/>
          <w:szCs w:val="21"/>
          <w:lang w:val="en-US" w:eastAsia="zh-CN"/>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tbl>
      <w:tblPr>
        <w:tblStyle w:val="5"/>
        <w:tblpPr w:leftFromText="180" w:rightFromText="180" w:vertAnchor="text" w:horzAnchor="page" w:tblpX="890" w:tblpY="474"/>
        <w:tblOverlap w:val="never"/>
        <w:tblW w:w="9920" w:type="dxa"/>
        <w:tblInd w:w="0" w:type="dxa"/>
        <w:shd w:val="clear" w:color="auto" w:fill="FFFFFF"/>
        <w:tblLayout w:type="autofit"/>
        <w:tblCellMar>
          <w:top w:w="0" w:type="dxa"/>
          <w:left w:w="0" w:type="dxa"/>
          <w:bottom w:w="0" w:type="dxa"/>
          <w:right w:w="0" w:type="dxa"/>
        </w:tblCellMar>
      </w:tblPr>
      <w:tblGrid>
        <w:gridCol w:w="1475"/>
        <w:gridCol w:w="1292"/>
        <w:gridCol w:w="1228"/>
        <w:gridCol w:w="1335"/>
        <w:gridCol w:w="2175"/>
        <w:gridCol w:w="2415"/>
      </w:tblGrid>
      <w:tr>
        <w:tblPrEx>
          <w:shd w:val="clear" w:color="auto" w:fill="FFFFFF"/>
          <w:tblCellMar>
            <w:top w:w="0" w:type="dxa"/>
            <w:left w:w="0" w:type="dxa"/>
            <w:bottom w:w="0" w:type="dxa"/>
            <w:right w:w="0" w:type="dxa"/>
          </w:tblCellMar>
        </w:tblPrEx>
        <w:trPr>
          <w:trHeight w:val="714" w:hRule="atLeast"/>
        </w:trPr>
        <w:tc>
          <w:tcPr>
            <w:tcW w:w="14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445"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356"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445"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2356"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2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型号规格</w:t>
            </w:r>
          </w:p>
        </w:tc>
        <w:tc>
          <w:tcPr>
            <w:tcW w:w="1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宋体" w:hAnsi="宋体" w:eastAsia="宋体" w:cs="宋体"/>
                <w:color w:val="000000"/>
                <w:kern w:val="0"/>
                <w:sz w:val="20"/>
                <w:szCs w:val="20"/>
              </w:rPr>
              <w:t>单位</w:t>
            </w:r>
          </w:p>
        </w:tc>
        <w:tc>
          <w:tcPr>
            <w:tcW w:w="13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年预计用量（已实际生产使用量为准）</w:t>
            </w:r>
          </w:p>
        </w:tc>
        <w:tc>
          <w:tcPr>
            <w:tcW w:w="21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折扣率</w:t>
            </w:r>
          </w:p>
          <w:p>
            <w:pPr>
              <w:widowControl/>
              <w:spacing w:line="285" w:lineRule="atLeast"/>
              <w:jc w:val="center"/>
              <w:rPr>
                <w:rFonts w:ascii="Calibri" w:hAnsi="Calibri" w:eastAsia="微软雅黑" w:cs="宋体"/>
                <w:color w:val="000000"/>
                <w:kern w:val="0"/>
                <w:sz w:val="21"/>
                <w:szCs w:val="21"/>
                <w:lang w:val="en-US" w:eastAsia="zh-CN" w:bidi="ar-SA"/>
              </w:rPr>
            </w:pPr>
          </w:p>
        </w:tc>
        <w:tc>
          <w:tcPr>
            <w:tcW w:w="2415"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预算控制价格</w:t>
            </w:r>
          </w:p>
        </w:tc>
      </w:tr>
      <w:tr>
        <w:tblPrEx>
          <w:shd w:val="clear" w:color="auto" w:fill="FFFFFF"/>
          <w:tblCellMar>
            <w:top w:w="0" w:type="dxa"/>
            <w:left w:w="0" w:type="dxa"/>
            <w:bottom w:w="0" w:type="dxa"/>
            <w:right w:w="0" w:type="dxa"/>
          </w:tblCellMar>
        </w:tblPrEx>
        <w:trPr>
          <w:trHeight w:val="927"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40" w:firstLineChars="100"/>
              <w:rPr>
                <w:rFonts w:hint="eastAsia" w:ascii="宋体" w:hAnsi="宋体" w:cs="Arial" w:eastAsiaTheme="minorEastAsia"/>
                <w:sz w:val="24"/>
                <w:szCs w:val="24"/>
                <w:lang w:val="en-US" w:eastAsia="zh-CN"/>
              </w:rPr>
            </w:pPr>
            <w:r>
              <w:rPr>
                <w:rFonts w:hint="eastAsia" w:ascii="宋体" w:hAnsi="宋体" w:cs="Arial"/>
                <w:sz w:val="24"/>
                <w:szCs w:val="24"/>
              </w:rPr>
              <w:t xml:space="preserve"> </w:t>
            </w:r>
            <w:r>
              <w:rPr>
                <w:rFonts w:hint="eastAsia" w:ascii="宋体" w:hAnsi="宋体" w:cs="Arial"/>
                <w:sz w:val="24"/>
                <w:szCs w:val="24"/>
                <w:lang w:val="en-US" w:eastAsia="zh-CN"/>
              </w:rPr>
              <w:t>柴油</w:t>
            </w:r>
          </w:p>
        </w:tc>
        <w:tc>
          <w:tcPr>
            <w:tcW w:w="12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0号</w:t>
            </w:r>
          </w:p>
        </w:tc>
        <w:tc>
          <w:tcPr>
            <w:tcW w:w="1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rPr>
              <w:t>吨</w:t>
            </w:r>
          </w:p>
        </w:tc>
        <w:tc>
          <w:tcPr>
            <w:tcW w:w="1335" w:type="dxa"/>
            <w:vMerge w:val="restart"/>
            <w:tcBorders>
              <w:top w:val="nil"/>
              <w:left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numPr>
                <w:ilvl w:val="0"/>
                <w:numId w:val="0"/>
              </w:numPr>
              <w:shd w:val="clear" w:color="auto" w:fill="FFFFFF"/>
              <w:kinsoku/>
              <w:wordWrap/>
              <w:overflowPunct/>
              <w:topLinePunct w:val="0"/>
              <w:autoSpaceDE/>
              <w:autoSpaceDN/>
              <w:bidi w:val="0"/>
              <w:spacing w:before="50" w:line="360" w:lineRule="auto"/>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年用油量约550-600吨</w:t>
            </w:r>
          </w:p>
          <w:p>
            <w:pPr>
              <w:widowControl/>
              <w:spacing w:line="285" w:lineRule="atLeast"/>
              <w:jc w:val="center"/>
              <w:rPr>
                <w:rFonts w:hint="default" w:ascii="Calibri" w:hAnsi="Calibri" w:eastAsia="微软雅黑" w:cs="宋体"/>
                <w:color w:val="000000"/>
                <w:kern w:val="0"/>
                <w:szCs w:val="21"/>
                <w:lang w:val="en-US" w:eastAsia="zh-CN"/>
              </w:rPr>
            </w:pPr>
          </w:p>
        </w:tc>
        <w:tc>
          <w:tcPr>
            <w:tcW w:w="21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2415" w:type="dxa"/>
            <w:vMerge w:val="restart"/>
            <w:tcBorders>
              <w:top w:val="nil"/>
              <w:left w:val="nil"/>
              <w:right w:val="single" w:color="auto" w:sz="8" w:space="0"/>
            </w:tcBorders>
            <w:shd w:val="clear" w:color="auto" w:fill="FFFFFF"/>
          </w:tcPr>
          <w:p>
            <w:pPr>
              <w:widowControl/>
              <w:spacing w:line="285" w:lineRule="atLeast"/>
              <w:jc w:val="left"/>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eastAsia="zh-CN"/>
              </w:rPr>
              <w:t>≤</w:t>
            </w:r>
            <w:r>
              <w:rPr>
                <w:rFonts w:hint="eastAsia" w:ascii="Calibri" w:hAnsi="Calibri" w:eastAsia="微软雅黑" w:cs="宋体"/>
                <w:color w:val="000000"/>
                <w:kern w:val="0"/>
                <w:szCs w:val="21"/>
                <w:lang w:val="en-US" w:eastAsia="zh-CN"/>
              </w:rPr>
              <w:t>中石化或中石油零售价96折</w:t>
            </w:r>
          </w:p>
        </w:tc>
      </w:tr>
      <w:tr>
        <w:tblPrEx>
          <w:shd w:val="clear" w:color="auto" w:fill="FFFFFF"/>
        </w:tblPrEx>
        <w:trPr>
          <w:trHeight w:val="872"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-10柴油</w:t>
            </w:r>
          </w:p>
        </w:tc>
        <w:tc>
          <w:tcPr>
            <w:tcW w:w="12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-10号</w:t>
            </w:r>
          </w:p>
        </w:tc>
        <w:tc>
          <w:tcPr>
            <w:tcW w:w="12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335" w:type="dxa"/>
            <w:vMerge w:val="continue"/>
            <w:tcBorders>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21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2415" w:type="dxa"/>
            <w:vMerge w:val="continue"/>
            <w:tcBorders>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shd w:val="clear" w:color="auto" w:fill="FFFFFF"/>
        </w:tblPrEx>
        <w:trPr>
          <w:trHeight w:val="372" w:hRule="atLeast"/>
        </w:trPr>
        <w:tc>
          <w:tcPr>
            <w:tcW w:w="992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both"/>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备注：1、出厂价参照中石化或中石油报价，质量为国标号柴油，符合国家要求的质量标准。在满足相关要求的前提下，选择加价最低或者折扣最高为中标方。</w:t>
            </w:r>
          </w:p>
          <w:p>
            <w:pPr>
              <w:widowControl/>
              <w:numPr>
                <w:ilvl w:val="0"/>
                <w:numId w:val="4"/>
              </w:numPr>
              <w:spacing w:line="285" w:lineRule="atLeast"/>
              <w:jc w:val="both"/>
              <w:rPr>
                <w:rFonts w:hint="eastAsia" w:ascii="Calibri" w:hAnsi="Calibri" w:eastAsia="微软雅黑" w:cs="宋体"/>
                <w:b/>
                <w:bCs/>
                <w:color w:val="FF0000"/>
                <w:kern w:val="0"/>
                <w:szCs w:val="21"/>
                <w:highlight w:val="none"/>
                <w:lang w:val="en-US" w:eastAsia="zh-CN"/>
              </w:rPr>
            </w:pPr>
            <w:r>
              <w:rPr>
                <w:rFonts w:hint="eastAsia" w:ascii="Calibri" w:hAnsi="Calibri" w:eastAsia="微软雅黑" w:cs="宋体"/>
                <w:b w:val="0"/>
                <w:bCs w:val="0"/>
                <w:color w:val="auto"/>
                <w:kern w:val="0"/>
                <w:szCs w:val="21"/>
                <w:highlight w:val="none"/>
                <w:lang w:val="en-US" w:eastAsia="zh-CN"/>
              </w:rPr>
              <w:t>产品属于危化易制毒品，需要具备危化品经营许可证、非药品类易制毒化学品经营备案证及运输资质等</w:t>
            </w:r>
            <w:r>
              <w:rPr>
                <w:rFonts w:hint="eastAsia" w:ascii="Calibri" w:hAnsi="Calibri" w:eastAsia="微软雅黑" w:cs="宋体"/>
                <w:color w:val="FF0000"/>
                <w:kern w:val="0"/>
                <w:szCs w:val="21"/>
                <w:highlight w:val="none"/>
                <w:lang w:val="en-US" w:eastAsia="zh-CN"/>
              </w:rPr>
              <w:t>，</w:t>
            </w:r>
            <w:r>
              <w:rPr>
                <w:rFonts w:hint="eastAsia" w:ascii="Calibri" w:hAnsi="Calibri" w:eastAsia="微软雅黑" w:cs="宋体"/>
                <w:b/>
                <w:bCs/>
                <w:color w:val="FF0000"/>
                <w:kern w:val="0"/>
                <w:szCs w:val="21"/>
                <w:highlight w:val="none"/>
                <w:lang w:val="en-US" w:eastAsia="zh-CN"/>
              </w:rPr>
              <w:t>随报价附带资质文件，无资质则报价无效。</w:t>
            </w:r>
          </w:p>
          <w:p>
            <w:pPr>
              <w:widowControl/>
              <w:numPr>
                <w:ilvl w:val="0"/>
                <w:numId w:val="0"/>
              </w:numPr>
              <w:spacing w:line="285" w:lineRule="atLeast"/>
              <w:jc w:val="both"/>
              <w:rPr>
                <w:rFonts w:hint="eastAsia" w:ascii="Calibri" w:hAnsi="Calibri" w:eastAsia="微软雅黑" w:cs="宋体"/>
                <w:b w:val="0"/>
                <w:bCs w:val="0"/>
                <w:color w:val="auto"/>
                <w:kern w:val="0"/>
                <w:szCs w:val="21"/>
                <w:highlight w:val="none"/>
                <w:lang w:val="en-US" w:eastAsia="zh-CN"/>
              </w:rPr>
            </w:pPr>
            <w:r>
              <w:rPr>
                <w:rFonts w:hint="eastAsia" w:ascii="Calibri" w:hAnsi="Calibri" w:eastAsia="微软雅黑" w:cs="宋体"/>
                <w:b w:val="0"/>
                <w:bCs w:val="0"/>
                <w:color w:val="auto"/>
                <w:kern w:val="0"/>
                <w:szCs w:val="21"/>
                <w:highlight w:val="none"/>
                <w:lang w:val="en-US" w:eastAsia="zh-CN"/>
              </w:rPr>
              <w:t>3、此报价运费和税费，请在报价单上注明税点。</w:t>
            </w:r>
          </w:p>
          <w:p>
            <w:pPr>
              <w:widowControl/>
              <w:numPr>
                <w:ilvl w:val="0"/>
                <w:numId w:val="0"/>
              </w:numPr>
              <w:spacing w:line="285" w:lineRule="atLeast"/>
              <w:jc w:val="both"/>
              <w:rPr>
                <w:rFonts w:hint="default" w:ascii="Calibri" w:hAnsi="Calibri" w:eastAsia="微软雅黑" w:cs="宋体"/>
                <w:b/>
                <w:bCs/>
                <w:color w:val="FF0000"/>
                <w:kern w:val="0"/>
                <w:szCs w:val="21"/>
                <w:highlight w:val="none"/>
                <w:lang w:val="en-US" w:eastAsia="zh-CN"/>
              </w:rPr>
            </w:pPr>
            <w:r>
              <w:rPr>
                <w:rFonts w:hint="eastAsia" w:ascii="Calibri" w:hAnsi="Calibri" w:eastAsia="微软雅黑" w:cs="宋体"/>
                <w:b/>
                <w:bCs/>
                <w:color w:val="FF0000"/>
                <w:kern w:val="0"/>
                <w:szCs w:val="21"/>
                <w:highlight w:val="none"/>
                <w:lang w:val="en-US" w:eastAsia="zh-CN"/>
              </w:rPr>
              <w:t>4、提供相关业绩资料。</w:t>
            </w:r>
          </w:p>
        </w:tc>
      </w:tr>
      <w:tr>
        <w:tblPrEx>
          <w:tblCellMar>
            <w:top w:w="0" w:type="dxa"/>
            <w:left w:w="0" w:type="dxa"/>
            <w:bottom w:w="0" w:type="dxa"/>
            <w:right w:w="0" w:type="dxa"/>
          </w:tblCellMar>
        </w:tblPrEx>
        <w:trPr>
          <w:trHeight w:val="714"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8445"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w:t>
            </w:r>
            <w:r>
              <w:rPr>
                <w:rFonts w:hint="eastAsia" w:ascii="Calibri" w:hAnsi="Calibri" w:eastAsia="微软雅黑" w:cs="宋体"/>
                <w:color w:val="000000"/>
                <w:kern w:val="0"/>
                <w:szCs w:val="21"/>
                <w:lang w:val="en-US" w:eastAsia="zh-CN"/>
              </w:rPr>
              <w:t>1</w:t>
            </w:r>
            <w:r>
              <w:rPr>
                <w:rFonts w:hint="eastAsia" w:ascii="Calibri" w:hAnsi="Calibri" w:eastAsia="微软雅黑" w:cs="宋体"/>
                <w:color w:val="000000"/>
                <w:kern w:val="0"/>
                <w:szCs w:val="21"/>
              </w:rPr>
              <w:t>天内。</w:t>
            </w:r>
          </w:p>
        </w:tc>
      </w:tr>
      <w:tr>
        <w:tblPrEx>
          <w:tblCellMar>
            <w:top w:w="0" w:type="dxa"/>
            <w:left w:w="0" w:type="dxa"/>
            <w:bottom w:w="0" w:type="dxa"/>
            <w:right w:w="0" w:type="dxa"/>
          </w:tblCellMar>
        </w:tblPrEx>
        <w:trPr>
          <w:trHeight w:val="543" w:hRule="atLeast"/>
        </w:trPr>
        <w:tc>
          <w:tcPr>
            <w:tcW w:w="992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r>
              <w:rPr>
                <w:rFonts w:hint="eastAsia"/>
                <w:b/>
                <w:bCs/>
                <w:color w:val="FF0000"/>
                <w:sz w:val="24"/>
              </w:rPr>
              <w:t>以银行电子承兑汇票为主（含集团财务公司的汇票）</w:t>
            </w:r>
          </w:p>
        </w:tc>
      </w:tr>
    </w:tbl>
    <w:p>
      <w:pPr>
        <w:rPr>
          <w:rFonts w:hint="eastAsia" w:asciiTheme="minorEastAsia" w:hAnsiTheme="minorEastAsia" w:eastAsiaTheme="minorEastAsia" w:cstheme="minorEastAsia"/>
          <w:b/>
          <w:bCs/>
          <w:color w:val="FF0000"/>
          <w:sz w:val="24"/>
          <w:szCs w:val="24"/>
          <w:lang w:val="en-US" w:eastAsia="zh-CN"/>
        </w:rPr>
      </w:pPr>
    </w:p>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98BA57"/>
    <w:multiLevelType w:val="singleLevel"/>
    <w:tmpl w:val="8398BA57"/>
    <w:lvl w:ilvl="0" w:tentative="0">
      <w:start w:val="2"/>
      <w:numFmt w:val="decimal"/>
      <w:suff w:val="nothing"/>
      <w:lvlText w:val="%1、"/>
      <w:lvlJc w:val="left"/>
      <w:pPr>
        <w:ind w:left="1686" w:leftChars="0" w:firstLine="0" w:firstLineChars="0"/>
      </w:pPr>
    </w:lvl>
  </w:abstractNum>
  <w:abstractNum w:abstractNumId="1">
    <w:nsid w:val="F95ACD44"/>
    <w:multiLevelType w:val="singleLevel"/>
    <w:tmpl w:val="F95ACD44"/>
    <w:lvl w:ilvl="0" w:tentative="0">
      <w:start w:val="10"/>
      <w:numFmt w:val="decimal"/>
      <w:suff w:val="nothing"/>
      <w:lvlText w:val="%1、"/>
      <w:lvlJc w:val="left"/>
    </w:lvl>
  </w:abstractNum>
  <w:abstractNum w:abstractNumId="2">
    <w:nsid w:val="157D2F54"/>
    <w:multiLevelType w:val="singleLevel"/>
    <w:tmpl w:val="157D2F54"/>
    <w:lvl w:ilvl="0" w:tentative="0">
      <w:start w:val="2"/>
      <w:numFmt w:val="decimal"/>
      <w:suff w:val="nothing"/>
      <w:lvlText w:val="%1、"/>
      <w:lvlJc w:val="left"/>
    </w:lvl>
  </w:abstractNum>
  <w:abstractNum w:abstractNumId="3">
    <w:nsid w:val="265A95AE"/>
    <w:multiLevelType w:val="singleLevel"/>
    <w:tmpl w:val="265A95AE"/>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1MzFhYTQyMmQ1NTBlMDJiMjBjZmU0YTc2NjE2YTEifQ=="/>
  </w:docVars>
  <w:rsids>
    <w:rsidRoot w:val="00450BF7"/>
    <w:rsid w:val="000150A5"/>
    <w:rsid w:val="00025FAC"/>
    <w:rsid w:val="00040F0E"/>
    <w:rsid w:val="000449D3"/>
    <w:rsid w:val="00045592"/>
    <w:rsid w:val="00071144"/>
    <w:rsid w:val="000A2EF0"/>
    <w:rsid w:val="000C0250"/>
    <w:rsid w:val="000C382A"/>
    <w:rsid w:val="000C410F"/>
    <w:rsid w:val="000D681A"/>
    <w:rsid w:val="000E563C"/>
    <w:rsid w:val="000E6FCB"/>
    <w:rsid w:val="000F5A16"/>
    <w:rsid w:val="00107703"/>
    <w:rsid w:val="00113A90"/>
    <w:rsid w:val="00137D3B"/>
    <w:rsid w:val="00142897"/>
    <w:rsid w:val="00144BCF"/>
    <w:rsid w:val="00152DCE"/>
    <w:rsid w:val="00156F61"/>
    <w:rsid w:val="00156F80"/>
    <w:rsid w:val="001742A8"/>
    <w:rsid w:val="00175A9D"/>
    <w:rsid w:val="00181E36"/>
    <w:rsid w:val="001901A1"/>
    <w:rsid w:val="001B15F0"/>
    <w:rsid w:val="001B1A0D"/>
    <w:rsid w:val="001B4430"/>
    <w:rsid w:val="00224475"/>
    <w:rsid w:val="0025310E"/>
    <w:rsid w:val="00267035"/>
    <w:rsid w:val="00286795"/>
    <w:rsid w:val="002B31FF"/>
    <w:rsid w:val="002D3457"/>
    <w:rsid w:val="002E09D1"/>
    <w:rsid w:val="002F417D"/>
    <w:rsid w:val="00304760"/>
    <w:rsid w:val="003057A3"/>
    <w:rsid w:val="003204E2"/>
    <w:rsid w:val="003271A4"/>
    <w:rsid w:val="00335472"/>
    <w:rsid w:val="00344F57"/>
    <w:rsid w:val="00346AD3"/>
    <w:rsid w:val="0036217E"/>
    <w:rsid w:val="00372150"/>
    <w:rsid w:val="00380FC1"/>
    <w:rsid w:val="00382655"/>
    <w:rsid w:val="0039013A"/>
    <w:rsid w:val="003C5C95"/>
    <w:rsid w:val="003C6F7F"/>
    <w:rsid w:val="003D0541"/>
    <w:rsid w:val="003F7F32"/>
    <w:rsid w:val="0040580F"/>
    <w:rsid w:val="00441DA8"/>
    <w:rsid w:val="00450BF7"/>
    <w:rsid w:val="00457E84"/>
    <w:rsid w:val="004818CA"/>
    <w:rsid w:val="00481C70"/>
    <w:rsid w:val="00481D62"/>
    <w:rsid w:val="0048223B"/>
    <w:rsid w:val="004A0767"/>
    <w:rsid w:val="004B6D4C"/>
    <w:rsid w:val="004D0877"/>
    <w:rsid w:val="004D1947"/>
    <w:rsid w:val="004D2F97"/>
    <w:rsid w:val="004E4E03"/>
    <w:rsid w:val="00505527"/>
    <w:rsid w:val="00512E43"/>
    <w:rsid w:val="005209B5"/>
    <w:rsid w:val="00521FF6"/>
    <w:rsid w:val="005314A8"/>
    <w:rsid w:val="00553E8B"/>
    <w:rsid w:val="00575C04"/>
    <w:rsid w:val="00580B69"/>
    <w:rsid w:val="005A4D44"/>
    <w:rsid w:val="005A6410"/>
    <w:rsid w:val="005E5CC3"/>
    <w:rsid w:val="005F0263"/>
    <w:rsid w:val="00600C90"/>
    <w:rsid w:val="00607A01"/>
    <w:rsid w:val="00613AEF"/>
    <w:rsid w:val="00615783"/>
    <w:rsid w:val="006412C1"/>
    <w:rsid w:val="006623CF"/>
    <w:rsid w:val="00664629"/>
    <w:rsid w:val="00676B89"/>
    <w:rsid w:val="00695433"/>
    <w:rsid w:val="006B6216"/>
    <w:rsid w:val="006C002B"/>
    <w:rsid w:val="006C5661"/>
    <w:rsid w:val="00705D49"/>
    <w:rsid w:val="00713C95"/>
    <w:rsid w:val="00727F64"/>
    <w:rsid w:val="00730A08"/>
    <w:rsid w:val="007319C9"/>
    <w:rsid w:val="0074107E"/>
    <w:rsid w:val="00755B9E"/>
    <w:rsid w:val="00785693"/>
    <w:rsid w:val="0078616B"/>
    <w:rsid w:val="00791BE1"/>
    <w:rsid w:val="007E7C73"/>
    <w:rsid w:val="00812CD2"/>
    <w:rsid w:val="008329EB"/>
    <w:rsid w:val="00832F80"/>
    <w:rsid w:val="00845F49"/>
    <w:rsid w:val="00852484"/>
    <w:rsid w:val="00855D00"/>
    <w:rsid w:val="008607B3"/>
    <w:rsid w:val="00862AF3"/>
    <w:rsid w:val="008733B6"/>
    <w:rsid w:val="00883654"/>
    <w:rsid w:val="008E63AE"/>
    <w:rsid w:val="008F5810"/>
    <w:rsid w:val="008F6DFA"/>
    <w:rsid w:val="009A1747"/>
    <w:rsid w:val="009A4198"/>
    <w:rsid w:val="009B1D21"/>
    <w:rsid w:val="009F10BA"/>
    <w:rsid w:val="00A1247B"/>
    <w:rsid w:val="00A12AA4"/>
    <w:rsid w:val="00A15A8D"/>
    <w:rsid w:val="00A4367E"/>
    <w:rsid w:val="00A54250"/>
    <w:rsid w:val="00A557E9"/>
    <w:rsid w:val="00A74A75"/>
    <w:rsid w:val="00A75594"/>
    <w:rsid w:val="00AE4689"/>
    <w:rsid w:val="00B2599F"/>
    <w:rsid w:val="00B67268"/>
    <w:rsid w:val="00B809B5"/>
    <w:rsid w:val="00B85243"/>
    <w:rsid w:val="00B9759D"/>
    <w:rsid w:val="00BA614A"/>
    <w:rsid w:val="00BE5B46"/>
    <w:rsid w:val="00BF372C"/>
    <w:rsid w:val="00C07DC0"/>
    <w:rsid w:val="00C202F1"/>
    <w:rsid w:val="00C30C33"/>
    <w:rsid w:val="00C41D64"/>
    <w:rsid w:val="00C57EEE"/>
    <w:rsid w:val="00C7415B"/>
    <w:rsid w:val="00C806C3"/>
    <w:rsid w:val="00C8742D"/>
    <w:rsid w:val="00CC2F22"/>
    <w:rsid w:val="00CD4BD3"/>
    <w:rsid w:val="00CE21E2"/>
    <w:rsid w:val="00CE5376"/>
    <w:rsid w:val="00D075E8"/>
    <w:rsid w:val="00D20D5C"/>
    <w:rsid w:val="00D239DF"/>
    <w:rsid w:val="00D2699D"/>
    <w:rsid w:val="00D36004"/>
    <w:rsid w:val="00D43021"/>
    <w:rsid w:val="00D47B16"/>
    <w:rsid w:val="00D72A95"/>
    <w:rsid w:val="00D73AF0"/>
    <w:rsid w:val="00D778C0"/>
    <w:rsid w:val="00D97BEB"/>
    <w:rsid w:val="00DC24E1"/>
    <w:rsid w:val="00DD1C91"/>
    <w:rsid w:val="00DE5125"/>
    <w:rsid w:val="00E134CD"/>
    <w:rsid w:val="00E24C0B"/>
    <w:rsid w:val="00E51867"/>
    <w:rsid w:val="00E66C88"/>
    <w:rsid w:val="00E7059A"/>
    <w:rsid w:val="00E77A0A"/>
    <w:rsid w:val="00E839AF"/>
    <w:rsid w:val="00E87099"/>
    <w:rsid w:val="00EB1C34"/>
    <w:rsid w:val="00EB200D"/>
    <w:rsid w:val="00EC1B56"/>
    <w:rsid w:val="00EC2EDB"/>
    <w:rsid w:val="00EC448C"/>
    <w:rsid w:val="00EE71BC"/>
    <w:rsid w:val="00F0499C"/>
    <w:rsid w:val="00F1034D"/>
    <w:rsid w:val="00F25100"/>
    <w:rsid w:val="00F8144C"/>
    <w:rsid w:val="00F817EB"/>
    <w:rsid w:val="00F81E7A"/>
    <w:rsid w:val="00FA433A"/>
    <w:rsid w:val="00FC2D69"/>
    <w:rsid w:val="00FC447A"/>
    <w:rsid w:val="00FF3A97"/>
    <w:rsid w:val="00FF7CCF"/>
    <w:rsid w:val="017C263A"/>
    <w:rsid w:val="04934A97"/>
    <w:rsid w:val="049E7E7F"/>
    <w:rsid w:val="04A71B2E"/>
    <w:rsid w:val="04FF037E"/>
    <w:rsid w:val="080F6B2A"/>
    <w:rsid w:val="081172DC"/>
    <w:rsid w:val="08725110"/>
    <w:rsid w:val="09BF09E0"/>
    <w:rsid w:val="10606175"/>
    <w:rsid w:val="11541965"/>
    <w:rsid w:val="17B7211F"/>
    <w:rsid w:val="195F2D42"/>
    <w:rsid w:val="1B6C5042"/>
    <w:rsid w:val="1F5C5E90"/>
    <w:rsid w:val="1FA0658E"/>
    <w:rsid w:val="1FCD7EB9"/>
    <w:rsid w:val="23690A46"/>
    <w:rsid w:val="278F5CB5"/>
    <w:rsid w:val="2827580C"/>
    <w:rsid w:val="283C3854"/>
    <w:rsid w:val="2C851F61"/>
    <w:rsid w:val="33B40C5F"/>
    <w:rsid w:val="33DA6359"/>
    <w:rsid w:val="340915DE"/>
    <w:rsid w:val="34EF0FC6"/>
    <w:rsid w:val="34FF33CA"/>
    <w:rsid w:val="353B77E2"/>
    <w:rsid w:val="37BC7E4B"/>
    <w:rsid w:val="3B1370F0"/>
    <w:rsid w:val="42E5654F"/>
    <w:rsid w:val="466F3C35"/>
    <w:rsid w:val="4C4F0DCC"/>
    <w:rsid w:val="4E1D54B7"/>
    <w:rsid w:val="52622C38"/>
    <w:rsid w:val="54350D82"/>
    <w:rsid w:val="54D4409F"/>
    <w:rsid w:val="54F71DA5"/>
    <w:rsid w:val="554C3E81"/>
    <w:rsid w:val="559D2106"/>
    <w:rsid w:val="56480BBC"/>
    <w:rsid w:val="59DB6722"/>
    <w:rsid w:val="5AFE34D7"/>
    <w:rsid w:val="5BFE196B"/>
    <w:rsid w:val="5D5B3CA3"/>
    <w:rsid w:val="64EE0916"/>
    <w:rsid w:val="65A43CD7"/>
    <w:rsid w:val="6B9530F3"/>
    <w:rsid w:val="6BF568E6"/>
    <w:rsid w:val="75AD4450"/>
    <w:rsid w:val="7DB06767"/>
    <w:rsid w:val="7EFE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6B31-249A-4E4E-87AB-C84DA6274D2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2169</Words>
  <Characters>2328</Characters>
  <Lines>16</Lines>
  <Paragraphs>4</Paragraphs>
  <TotalTime>1</TotalTime>
  <ScaleCrop>false</ScaleCrop>
  <LinksUpToDate>false</LinksUpToDate>
  <CharactersWithSpaces>2358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夹心梨</cp:lastModifiedBy>
  <dcterms:modified xsi:type="dcterms:W3CDTF">2023-03-16T08:30:20Z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47F77A2B6899402CB8203A97EF14C3DA</vt:lpwstr>
  </property>
</Properties>
</file>