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鑫广绿环填埋场渗滤液蒸发器废气方案</w:t>
      </w:r>
    </w:p>
    <w:p>
      <w:pPr>
        <w:pStyle w:val="7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方案概述：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两台压滤机各做一套可移动式膜结构密闭间，并通过废气管道将密封间内的废气引入废气系统进行处理。设备正常运行时，压滤机处于完全密封状态，防止异味外散；设备检修时，膜结构密封间可通过滑道向两边伸缩。密闭间主体框架采用镀锌方管，两侧滑道采用镀锌槽钢。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压滤机底部出渣口位置，做2套防止异味外散的围挡。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压滤机平台上的镂空区域，需要用钢板进行封堵，防止异味从此处外溢。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蒸发系统平台旁边，做一个3</w:t>
      </w:r>
      <w:r>
        <w:rPr>
          <w:rFonts w:ascii="宋体" w:hAnsi="宋体" w:eastAsia="宋体" w:cs="宋体"/>
          <w:kern w:val="0"/>
          <w:sz w:val="24"/>
          <w:szCs w:val="24"/>
        </w:rPr>
        <w:t>.5</w:t>
      </w:r>
      <w:r>
        <w:rPr>
          <w:rFonts w:hint="eastAsia" w:ascii="宋体" w:hAnsi="宋体" w:eastAsia="宋体" w:cs="宋体"/>
          <w:kern w:val="0"/>
          <w:sz w:val="24"/>
          <w:szCs w:val="24"/>
        </w:rPr>
        <w:t>m</w:t>
      </w:r>
      <w:r>
        <w:rPr>
          <w:rFonts w:ascii="宋体" w:hAnsi="宋体" w:eastAsia="宋体" w:cs="宋体"/>
          <w:kern w:val="0"/>
          <w:sz w:val="24"/>
          <w:szCs w:val="24"/>
        </w:rPr>
        <w:t>*1.5m*2.5</w:t>
      </w:r>
      <w:r>
        <w:rPr>
          <w:rFonts w:hint="eastAsia" w:ascii="宋体" w:hAnsi="宋体" w:eastAsia="宋体" w:cs="宋体"/>
          <w:kern w:val="0"/>
          <w:sz w:val="24"/>
          <w:szCs w:val="24"/>
        </w:rPr>
        <w:t>m的小棚，用于母液的存放，并通过废气管道将棚内异味引入废气系统进行处理。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3个有废气产生的液罐通过管道将废气引至废气系统进行处理。</w:t>
      </w:r>
    </w:p>
    <w:p>
      <w:pPr>
        <w:pStyle w:val="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旧的废气设备，风量过小，已无法满足现状需求。</w:t>
      </w:r>
    </w:p>
    <w:p>
      <w:pPr>
        <w:pStyle w:val="7"/>
        <w:widowControl/>
        <w:spacing w:line="360" w:lineRule="auto"/>
        <w:ind w:left="84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将拆除旧的废气设备，增加满足现状风量需求的新废气处理设备。</w:t>
      </w:r>
    </w:p>
    <w:p>
      <w:pPr>
        <w:pStyle w:val="7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废气成份分析及处理工艺选择</w:t>
      </w:r>
    </w:p>
    <w:p>
      <w:pPr>
        <w:widowControl/>
        <w:spacing w:line="360" w:lineRule="auto"/>
        <w:ind w:left="420" w:leftChars="200" w:firstLine="420" w:firstLineChars="17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该项目废气的</w:t>
      </w:r>
      <w:r>
        <w:rPr>
          <w:rFonts w:ascii="宋体" w:hAnsi="宋体" w:eastAsia="宋体" w:cs="宋体"/>
          <w:kern w:val="0"/>
          <w:sz w:val="24"/>
          <w:szCs w:val="24"/>
        </w:rPr>
        <w:t>主要成份</w:t>
      </w:r>
      <w:r>
        <w:rPr>
          <w:rFonts w:hint="eastAsia" w:ascii="宋体" w:hAnsi="宋体" w:eastAsia="宋体" w:cs="宋体"/>
          <w:kern w:val="0"/>
          <w:sz w:val="24"/>
          <w:szCs w:val="24"/>
        </w:rPr>
        <w:t>是</w:t>
      </w:r>
      <w:r>
        <w:rPr>
          <w:rFonts w:ascii="宋体" w:hAnsi="宋体" w:eastAsia="宋体" w:cs="宋体"/>
          <w:kern w:val="0"/>
          <w:sz w:val="24"/>
          <w:szCs w:val="24"/>
        </w:rPr>
        <w:t>H2S</w:t>
      </w:r>
      <w:r>
        <w:rPr>
          <w:rFonts w:hint="eastAsia" w:ascii="宋体" w:hAnsi="宋体" w:eastAsia="宋体" w:cs="宋体"/>
          <w:kern w:val="0"/>
          <w:sz w:val="24"/>
          <w:szCs w:val="24"/>
        </w:rPr>
        <w:t>和</w:t>
      </w:r>
      <w:r>
        <w:rPr>
          <w:rFonts w:ascii="宋体" w:hAnsi="宋体" w:eastAsia="宋体" w:cs="宋体"/>
          <w:kern w:val="0"/>
          <w:sz w:val="24"/>
          <w:szCs w:val="24"/>
        </w:rPr>
        <w:t>HN3，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并含有其他少量</w:t>
      </w:r>
      <w:r>
        <w:rPr>
          <w:rFonts w:ascii="宋体" w:hAnsi="宋体" w:eastAsia="宋体" w:cs="宋体"/>
          <w:kern w:val="0"/>
          <w:sz w:val="24"/>
          <w:szCs w:val="24"/>
        </w:rPr>
        <w:t>挥发性有机气体及恶臭气体。</w:t>
      </w:r>
    </w:p>
    <w:p>
      <w:pPr>
        <w:widowControl/>
        <w:spacing w:line="360" w:lineRule="auto"/>
        <w:ind w:firstLine="424" w:firstLineChars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考虑用碱喷淋塔吸收反应来处理</w:t>
      </w:r>
      <w:r>
        <w:rPr>
          <w:rFonts w:hint="eastAsia" w:ascii="宋体" w:hAnsi="宋体" w:eastAsia="宋体" w:cs="宋体"/>
          <w:kern w:val="0"/>
          <w:sz w:val="24"/>
          <w:szCs w:val="24"/>
        </w:rPr>
        <w:t>H</w:t>
      </w:r>
      <w:r>
        <w:rPr>
          <w:rFonts w:ascii="宋体" w:hAnsi="宋体" w:eastAsia="宋体" w:cs="宋体"/>
          <w:kern w:val="0"/>
          <w:sz w:val="24"/>
          <w:szCs w:val="24"/>
        </w:rPr>
        <w:t>2S</w:t>
      </w:r>
      <w:r>
        <w:rPr>
          <w:rFonts w:hint="eastAsia" w:ascii="宋体" w:hAnsi="宋体" w:eastAsia="宋体" w:cs="宋体"/>
          <w:kern w:val="0"/>
          <w:sz w:val="24"/>
          <w:szCs w:val="24"/>
        </w:rPr>
        <w:t>和H</w:t>
      </w:r>
      <w:r>
        <w:rPr>
          <w:rFonts w:ascii="宋体" w:hAnsi="宋体" w:eastAsia="宋体" w:cs="宋体"/>
          <w:kern w:val="0"/>
          <w:sz w:val="24"/>
          <w:szCs w:val="24"/>
        </w:rPr>
        <w:t>N3</w:t>
      </w:r>
      <w:r>
        <w:rPr>
          <w:rFonts w:hint="eastAsia" w:ascii="宋体" w:hAnsi="宋体" w:eastAsia="宋体" w:cs="宋体"/>
          <w:kern w:val="0"/>
          <w:sz w:val="24"/>
          <w:szCs w:val="24"/>
        </w:rPr>
        <w:t>及易溶于水的废气。</w:t>
      </w:r>
    </w:p>
    <w:p>
      <w:pPr>
        <w:widowControl/>
        <w:spacing w:line="360" w:lineRule="auto"/>
        <w:ind w:firstLine="424" w:firstLineChars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用酸喷淋塔吸收</w:t>
      </w:r>
      <w:r>
        <w:rPr>
          <w:rFonts w:hint="eastAsia" w:ascii="宋体" w:hAnsi="宋体" w:eastAsia="宋体" w:cs="宋体"/>
          <w:kern w:val="0"/>
          <w:sz w:val="24"/>
          <w:szCs w:val="24"/>
        </w:rPr>
        <w:t>H</w:t>
      </w:r>
      <w:r>
        <w:rPr>
          <w:rFonts w:ascii="宋体" w:hAnsi="宋体" w:eastAsia="宋体" w:cs="宋体"/>
          <w:kern w:val="0"/>
          <w:sz w:val="24"/>
          <w:szCs w:val="24"/>
        </w:rPr>
        <w:t>N3</w:t>
      </w:r>
      <w:r>
        <w:rPr>
          <w:rFonts w:hint="eastAsia" w:ascii="宋体" w:hAnsi="宋体" w:eastAsia="宋体" w:cs="宋体"/>
          <w:kern w:val="0"/>
          <w:sz w:val="24"/>
          <w:szCs w:val="24"/>
        </w:rPr>
        <w:t>和碱性废气及易溶于水的废气</w:t>
      </w:r>
      <w:r>
        <w:rPr>
          <w:rFonts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24" w:firstLineChars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其他不溶于水的</w:t>
      </w:r>
      <w:r>
        <w:rPr>
          <w:rFonts w:ascii="宋体" w:hAnsi="宋体" w:eastAsia="宋体" w:cs="宋体"/>
          <w:kern w:val="0"/>
          <w:sz w:val="24"/>
          <w:szCs w:val="24"/>
        </w:rPr>
        <w:t>挥发性有机气体，考虑用活性炭吸附来处理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7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排放标准</w:t>
      </w:r>
    </w:p>
    <w:p>
      <w:pPr>
        <w:widowControl/>
        <w:spacing w:line="360" w:lineRule="auto"/>
        <w:ind w:firstLine="424" w:firstLineChars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排放口执行G</w:t>
      </w:r>
      <w:r>
        <w:rPr>
          <w:rFonts w:ascii="宋体" w:hAnsi="宋体" w:eastAsia="宋体" w:cs="宋体"/>
          <w:kern w:val="0"/>
          <w:sz w:val="24"/>
          <w:szCs w:val="24"/>
        </w:rPr>
        <w:t>B14554-1993</w:t>
      </w:r>
      <w:r>
        <w:rPr>
          <w:rFonts w:hint="eastAsia" w:ascii="宋体" w:hAnsi="宋体" w:eastAsia="宋体" w:cs="宋体"/>
          <w:kern w:val="0"/>
          <w:sz w:val="24"/>
          <w:szCs w:val="24"/>
        </w:rPr>
        <w:t>《恶臭污染物排放标准》</w:t>
      </w:r>
    </w:p>
    <w:tbl>
      <w:tblPr>
        <w:tblStyle w:val="5"/>
        <w:tblW w:w="8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2473"/>
        <w:gridCol w:w="2900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47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控制项目</w:t>
            </w:r>
          </w:p>
        </w:tc>
        <w:tc>
          <w:tcPr>
            <w:tcW w:w="2900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排气筒高度,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2129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排放量，k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g/h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7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硫化氢</w:t>
            </w:r>
          </w:p>
        </w:tc>
        <w:tc>
          <w:tcPr>
            <w:tcW w:w="2900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5m</w:t>
            </w:r>
          </w:p>
        </w:tc>
        <w:tc>
          <w:tcPr>
            <w:tcW w:w="2129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47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氨</w:t>
            </w:r>
          </w:p>
        </w:tc>
        <w:tc>
          <w:tcPr>
            <w:tcW w:w="2900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5m</w:t>
            </w:r>
          </w:p>
        </w:tc>
        <w:tc>
          <w:tcPr>
            <w:tcW w:w="2129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473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臭气浓度</w:t>
            </w:r>
          </w:p>
        </w:tc>
        <w:tc>
          <w:tcPr>
            <w:tcW w:w="2900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5m</w:t>
            </w:r>
          </w:p>
        </w:tc>
        <w:tc>
          <w:tcPr>
            <w:tcW w:w="2129" w:type="dxa"/>
            <w:vAlign w:val="center"/>
          </w:tcPr>
          <w:p>
            <w:pPr>
              <w:widowControl/>
              <w:spacing w:line="360" w:lineRule="auto"/>
              <w:ind w:firstLine="424" w:firstLineChars="177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000,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无量纲</w:t>
            </w:r>
          </w:p>
        </w:tc>
      </w:tr>
    </w:tbl>
    <w:p>
      <w:pPr>
        <w:widowControl/>
      </w:pPr>
    </w:p>
    <w:p>
      <w:pPr>
        <w:widowControl/>
      </w:pPr>
    </w:p>
    <w:p>
      <w:pPr>
        <w:pStyle w:val="7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工艺路线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2111375</wp:posOffset>
                </wp:positionH>
                <wp:positionV relativeFrom="paragraph">
                  <wp:posOffset>281305</wp:posOffset>
                </wp:positionV>
                <wp:extent cx="0" cy="314325"/>
                <wp:effectExtent l="0" t="0" r="3810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6.25pt;margin-top:22.15pt;height:24.75pt;width:0pt;z-index:251660288;mso-width-relative:page;mso-height-relative:page;" filled="f" stroked="t" coordsize="21600,21600" o:gfxdata="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Dsl0NcAAAAJAQAADwAAAAAAAAABACAAAAAi&#10;AAAAZHJzL2Rvd25yZXYueG1sUEsBAhQAFAAAAAgAh07iQPCwxkDSAQAAbAMAAA4AAAAAAAAAAQAg&#10;AAAAJgEAAGRycy9lMm9Eb2MueG1sUEsFBgAAAAAGAAYAWQEAAGoFAAAAAA=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290195</wp:posOffset>
                </wp:positionV>
                <wp:extent cx="0" cy="304800"/>
                <wp:effectExtent l="0" t="0" r="3810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3.2pt;margin-top:22.85pt;height:24pt;width:0pt;z-index:251659264;mso-width-relative:page;mso-height-relative:page;" filled="f" stroked="t" coordsize="21600,21600" o:gfxdata="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M0V272QAAAAkBAAAPAAAAAAAAAAEAIAAAACIAAABk&#10;cnMvZG93bnJldi54bWxQSwECFAAUAAAACACHTuJAJHCzQcwBAABiAwAADgAAAAAAAAABACAAAAAo&#10;AQAAZHJzL2Uyb0RvYy54bWxQSwUGAAAAAAYABgBZAQAAZgUAAAAA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废气</w:t>
      </w:r>
      <w:r>
        <w:rPr>
          <w:rFonts w:ascii="宋体" w:hAnsi="宋体" w:eastAsia="宋体" w:cs="宋体"/>
          <w:kern w:val="0"/>
          <w:sz w:val="24"/>
          <w:szCs w:val="24"/>
        </w:rPr>
        <w:t>收集系统— 喷淋塔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— 喷淋塔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— 除雾器 </w:t>
      </w:r>
      <w:r>
        <w:rPr>
          <w:rFonts w:ascii="宋体" w:hAnsi="宋体" w:eastAsia="宋体" w:cs="宋体"/>
          <w:kern w:val="0"/>
          <w:sz w:val="24"/>
          <w:szCs w:val="24"/>
        </w:rPr>
        <w:t>— 活性炭吸附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箱 </w:t>
      </w:r>
      <w:r>
        <w:rPr>
          <w:rFonts w:ascii="宋体" w:hAnsi="宋体" w:eastAsia="宋体" w:cs="宋体"/>
          <w:kern w:val="0"/>
          <w:sz w:val="24"/>
          <w:szCs w:val="24"/>
        </w:rPr>
        <w:t>—风机—</w:t>
      </w:r>
      <w:r>
        <w:rPr>
          <w:rFonts w:hint="eastAsia" w:ascii="宋体" w:hAnsi="宋体" w:eastAsia="宋体" w:cs="宋体"/>
          <w:kern w:val="0"/>
          <w:sz w:val="24"/>
          <w:szCs w:val="24"/>
        </w:rPr>
        <w:t>排气筒-</w:t>
      </w:r>
      <w:r>
        <w:rPr>
          <w:rFonts w:ascii="宋体" w:hAnsi="宋体" w:eastAsia="宋体" w:cs="宋体"/>
          <w:kern w:val="0"/>
          <w:sz w:val="24"/>
          <w:szCs w:val="24"/>
        </w:rPr>
        <w:t>-达标排放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</w:t>
      </w:r>
    </w:p>
    <w:p>
      <w:pPr>
        <w:widowControl/>
        <w:spacing w:line="360" w:lineRule="auto"/>
        <w:ind w:firstLine="1680" w:firstLineChars="7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稀硫酸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片碱</w:t>
      </w:r>
    </w:p>
    <w:p>
      <w:pPr>
        <w:widowControl/>
        <w:spacing w:line="360" w:lineRule="auto"/>
        <w:ind w:firstLine="1680" w:firstLineChars="7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7"/>
        <w:widowControl/>
        <w:spacing w:line="360" w:lineRule="auto"/>
        <w:ind w:left="84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7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风量设计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压滤机的风量=</w:t>
      </w:r>
      <w:r>
        <w:rPr>
          <w:rFonts w:ascii="宋体" w:hAnsi="宋体" w:eastAsia="宋体" w:cs="宋体"/>
          <w:kern w:val="0"/>
          <w:sz w:val="24"/>
          <w:szCs w:val="24"/>
        </w:rPr>
        <w:t>16x3.3</w:t>
      </w:r>
      <w:r>
        <w:rPr>
          <w:rFonts w:hint="eastAsia" w:ascii="宋体" w:hAnsi="宋体" w:eastAsia="宋体" w:cs="宋体"/>
          <w:kern w:val="0"/>
          <w:sz w:val="24"/>
          <w:szCs w:val="24"/>
        </w:rPr>
        <w:t>x</w:t>
      </w:r>
      <w:r>
        <w:rPr>
          <w:rFonts w:ascii="宋体" w:hAnsi="宋体" w:eastAsia="宋体" w:cs="宋体"/>
          <w:kern w:val="0"/>
          <w:sz w:val="24"/>
          <w:szCs w:val="24"/>
        </w:rPr>
        <w:t>2.8x12</w:t>
      </w:r>
      <w:r>
        <w:rPr>
          <w:rFonts w:hint="eastAsia" w:ascii="宋体" w:hAnsi="宋体" w:eastAsia="宋体" w:cs="宋体"/>
          <w:kern w:val="0"/>
          <w:sz w:val="24"/>
          <w:szCs w:val="24"/>
        </w:rPr>
        <w:t>次=</w:t>
      </w:r>
      <w:r>
        <w:rPr>
          <w:rFonts w:ascii="宋体" w:hAnsi="宋体" w:eastAsia="宋体" w:cs="宋体"/>
          <w:kern w:val="0"/>
          <w:sz w:val="24"/>
          <w:szCs w:val="24"/>
        </w:rPr>
        <w:t>1774</w:t>
      </w:r>
      <w:r>
        <w:rPr>
          <w:rFonts w:hint="eastAsia" w:ascii="宋体" w:hAnsi="宋体" w:eastAsia="宋体" w:cs="宋体"/>
          <w:kern w:val="0"/>
          <w:sz w:val="24"/>
          <w:szCs w:val="24"/>
        </w:rPr>
        <w:t>m³</w:t>
      </w:r>
      <w:r>
        <w:rPr>
          <w:rFonts w:ascii="宋体" w:hAnsi="宋体" w:eastAsia="宋体" w:cs="宋体"/>
          <w:kern w:val="0"/>
          <w:sz w:val="24"/>
          <w:szCs w:val="24"/>
        </w:rPr>
        <w:t>/h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3个液罐的风量=</w:t>
      </w:r>
      <w:r>
        <w:rPr>
          <w:rFonts w:ascii="宋体" w:hAnsi="宋体" w:eastAsia="宋体" w:cs="宋体"/>
          <w:kern w:val="0"/>
          <w:sz w:val="24"/>
          <w:szCs w:val="24"/>
        </w:rPr>
        <w:t>300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m³</w:t>
      </w:r>
      <w:r>
        <w:rPr>
          <w:rFonts w:ascii="宋体" w:hAnsi="宋体" w:eastAsia="宋体" w:cs="宋体"/>
          <w:kern w:val="0"/>
          <w:sz w:val="24"/>
          <w:szCs w:val="24"/>
        </w:rPr>
        <w:t>/h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放置母液小棚的风量=</w:t>
      </w:r>
      <w:r>
        <w:rPr>
          <w:rFonts w:ascii="宋体" w:hAnsi="宋体" w:eastAsia="宋体" w:cs="宋体"/>
          <w:kern w:val="0"/>
          <w:sz w:val="24"/>
          <w:szCs w:val="24"/>
        </w:rPr>
        <w:t>200</w:t>
      </w:r>
      <w:r>
        <w:rPr>
          <w:rFonts w:hint="eastAsia" w:ascii="宋体" w:hAnsi="宋体" w:eastAsia="宋体" w:cs="宋体"/>
          <w:kern w:val="0"/>
          <w:sz w:val="24"/>
          <w:szCs w:val="24"/>
        </w:rPr>
        <w:t>m³</w:t>
      </w:r>
      <w:r>
        <w:rPr>
          <w:rFonts w:ascii="宋体" w:hAnsi="宋体" w:eastAsia="宋体" w:cs="宋体"/>
          <w:kern w:val="0"/>
          <w:sz w:val="24"/>
          <w:szCs w:val="24"/>
        </w:rPr>
        <w:t>/h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污水站废气风量约</w:t>
      </w:r>
      <w:r>
        <w:rPr>
          <w:rFonts w:ascii="宋体" w:hAnsi="宋体" w:eastAsia="宋体" w:cs="宋体"/>
          <w:kern w:val="0"/>
          <w:sz w:val="24"/>
          <w:szCs w:val="24"/>
        </w:rPr>
        <w:t>6000</w:t>
      </w:r>
      <w:r>
        <w:rPr>
          <w:rFonts w:hint="eastAsia" w:ascii="宋体" w:hAnsi="宋体" w:eastAsia="宋体" w:cs="宋体"/>
          <w:kern w:val="0"/>
          <w:sz w:val="24"/>
          <w:szCs w:val="24"/>
        </w:rPr>
        <w:t>m³</w:t>
      </w:r>
      <w:r>
        <w:rPr>
          <w:rFonts w:ascii="宋体" w:hAnsi="宋体" w:eastAsia="宋体" w:cs="宋体"/>
          <w:kern w:val="0"/>
          <w:sz w:val="24"/>
          <w:szCs w:val="24"/>
        </w:rPr>
        <w:t>/h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合计：</w:t>
      </w:r>
      <w:r>
        <w:rPr>
          <w:rFonts w:ascii="宋体" w:hAnsi="宋体" w:eastAsia="宋体" w:cs="宋体"/>
          <w:kern w:val="0"/>
          <w:sz w:val="24"/>
          <w:szCs w:val="24"/>
        </w:rPr>
        <w:t>1774+300+200+6000=8274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m³</w:t>
      </w:r>
      <w:r>
        <w:rPr>
          <w:rFonts w:ascii="宋体" w:hAnsi="宋体" w:eastAsia="宋体" w:cs="宋体"/>
          <w:kern w:val="0"/>
          <w:sz w:val="24"/>
          <w:szCs w:val="24"/>
        </w:rPr>
        <w:t>/h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7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取整:</w:t>
      </w:r>
      <w:r>
        <w:rPr>
          <w:rFonts w:ascii="宋体" w:hAnsi="宋体" w:eastAsia="宋体" w:cs="宋体"/>
          <w:kern w:val="0"/>
          <w:sz w:val="24"/>
          <w:szCs w:val="24"/>
        </w:rPr>
        <w:t>8500m3/h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1680" w:firstLineChars="7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1680" w:firstLineChars="7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 w:type="page"/>
      </w: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设备清单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336"/>
        <w:gridCol w:w="3019"/>
        <w:gridCol w:w="706"/>
        <w:gridCol w:w="7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7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主要设备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喷淋塔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PP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00*H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47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处理风量：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85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00m³/h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设备阻力：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300Pa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进出口径：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DN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塔内填料：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φ50 PP鲍尔环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除雾器填料：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φ25 PP鲍尔环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喷淋层：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含喷淋管、PP防堵塞喷头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水泵：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循环水泵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2.2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KW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除雾塔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PP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φ1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00*H2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50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处理风量：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85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00m³/h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设备阻力：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300Pa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活性炭吸附箱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PP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2.5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m×B1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.1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m×H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1.7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m 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处理风量：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85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00m³/h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设备阻力：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500Pa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活性炭：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柱状颗粒式活性炭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含碳量：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.65T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离心风机</w:t>
            </w:r>
          </w:p>
        </w:tc>
        <w:tc>
          <w:tcPr>
            <w:tcW w:w="1776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台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玻璃钢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处理风量：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85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00m³/h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风压：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00Pa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电机功率：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KW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底座：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减震底座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管道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PP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φ500/400/300/200/160/110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配套：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弯头、变径、法兰、阀门、支架等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烟囱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玻璃钢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φ0.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m*H15m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配套设备：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塔架、取样平台及爬梯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压滤机密封间（1）</w:t>
            </w:r>
          </w:p>
        </w:tc>
        <w:tc>
          <w:tcPr>
            <w:tcW w:w="17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L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x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BxH=8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x3.1mx2.8m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形式结构：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反吊膜结构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主体框架材质：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镀锌方管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000" w:firstLineChars="1000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滑道材质：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镀锌槽钢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200" w:firstLineChars="1100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功能性：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检修时，反吊膜可通过滑道向两端山墙伸缩。两端山墙的反吊膜为可拆卸，方便过人。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压滤机密封间（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）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000" w:firstLineChars="1000"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L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x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BxH=8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 m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x3.4mx2.8m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800" w:firstLineChars="900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形式结构：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反吊膜结构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600" w:firstLineChars="800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主体框架材质：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镀锌方管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000" w:firstLineChars="1000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滑道材质：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镀锌槽钢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200" w:firstLineChars="1100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功能性：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检修时，反吊膜可通过滑道向两端山墙伸缩。两端山墙的反吊膜为可拆卸，方便过人。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压滤机底部出渣口的围挡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000" w:firstLineChars="1000"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L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x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BxH=3.5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 m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x1.5mx1.3m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                 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形式结构：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框架+软帘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600" w:firstLineChars="800"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主体框架材质：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碳钢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母液存放处的小棚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000" w:firstLineChars="1000"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外形尺寸：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L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x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BxH=3.5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 m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x1.5mx2.5m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                  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形式结构：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反吊膜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600" w:firstLineChars="800"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主体框架材质：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碳钢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1-</w:t>
            </w: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平台镂空区域的封板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项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0" w:firstLineChars="1200"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材料：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3m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厚钢板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0" w:firstLineChars="1200"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面积：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 xml:space="preserve">0.6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200" w:firstLineChars="600"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封板底部托架材料：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角钢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电控系统</w:t>
            </w:r>
          </w:p>
        </w:tc>
        <w:tc>
          <w:tcPr>
            <w:tcW w:w="17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含配电柜、变频器、电缆、桥架等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套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1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pStyle w:val="7"/>
        <w:numPr>
          <w:ilvl w:val="0"/>
          <w:numId w:val="3"/>
        </w:numPr>
        <w:spacing w:line="360" w:lineRule="auto"/>
        <w:ind w:firstLine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方案附图</w:t>
      </w:r>
    </w:p>
    <w:p>
      <w:pPr>
        <w:pStyle w:val="7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工艺流程图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-99060</wp:posOffset>
            </wp:positionH>
            <wp:positionV relativeFrom="paragraph">
              <wp:posOffset>45720</wp:posOffset>
            </wp:positionV>
            <wp:extent cx="5010150" cy="3027680"/>
            <wp:effectExtent l="0" t="0" r="0" b="190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02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7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压滤机密封间 外形尺寸图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946650" cy="335407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012" cy="335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040" w:firstLineChars="2100"/>
        <w:rPr>
          <w:sz w:val="24"/>
          <w:szCs w:val="28"/>
        </w:rPr>
      </w:pPr>
    </w:p>
    <w:p>
      <w:pPr>
        <w:spacing w:line="360" w:lineRule="auto"/>
        <w:ind w:firstLine="4800" w:firstLineChars="2000"/>
        <w:rPr>
          <w:sz w:val="24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1E17"/>
    <w:multiLevelType w:val="multilevel"/>
    <w:tmpl w:val="02E81E17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B831D1"/>
    <w:multiLevelType w:val="multilevel"/>
    <w:tmpl w:val="13B831D1"/>
    <w:lvl w:ilvl="0" w:tentative="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26E5049"/>
    <w:multiLevelType w:val="multilevel"/>
    <w:tmpl w:val="326E5049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8901A29"/>
    <w:multiLevelType w:val="multilevel"/>
    <w:tmpl w:val="68901A29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DF73ACE"/>
    <w:multiLevelType w:val="multilevel"/>
    <w:tmpl w:val="7DF73ACE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58"/>
    <w:rsid w:val="00007CC8"/>
    <w:rsid w:val="0001090A"/>
    <w:rsid w:val="00013537"/>
    <w:rsid w:val="00015DBB"/>
    <w:rsid w:val="00026FFC"/>
    <w:rsid w:val="0003158B"/>
    <w:rsid w:val="0003731A"/>
    <w:rsid w:val="00051996"/>
    <w:rsid w:val="00064327"/>
    <w:rsid w:val="00065B12"/>
    <w:rsid w:val="00072F51"/>
    <w:rsid w:val="00077BCB"/>
    <w:rsid w:val="00081684"/>
    <w:rsid w:val="00095616"/>
    <w:rsid w:val="000A2EB6"/>
    <w:rsid w:val="000F2A18"/>
    <w:rsid w:val="000F3FC8"/>
    <w:rsid w:val="0010598E"/>
    <w:rsid w:val="00117CBF"/>
    <w:rsid w:val="001228CA"/>
    <w:rsid w:val="00126748"/>
    <w:rsid w:val="001674A4"/>
    <w:rsid w:val="001724AE"/>
    <w:rsid w:val="00172EDD"/>
    <w:rsid w:val="001830DF"/>
    <w:rsid w:val="00191C21"/>
    <w:rsid w:val="001A7721"/>
    <w:rsid w:val="001A79DA"/>
    <w:rsid w:val="001C571B"/>
    <w:rsid w:val="001C691A"/>
    <w:rsid w:val="001D089C"/>
    <w:rsid w:val="001D3FF9"/>
    <w:rsid w:val="001D4CB0"/>
    <w:rsid w:val="001D76DA"/>
    <w:rsid w:val="001E49E7"/>
    <w:rsid w:val="001E5132"/>
    <w:rsid w:val="001F6404"/>
    <w:rsid w:val="002033C5"/>
    <w:rsid w:val="00203744"/>
    <w:rsid w:val="00210EE8"/>
    <w:rsid w:val="00217F21"/>
    <w:rsid w:val="00244437"/>
    <w:rsid w:val="0026251C"/>
    <w:rsid w:val="002641B8"/>
    <w:rsid w:val="00266F8F"/>
    <w:rsid w:val="00283AFE"/>
    <w:rsid w:val="00283DE3"/>
    <w:rsid w:val="002867A8"/>
    <w:rsid w:val="002910EF"/>
    <w:rsid w:val="002920AD"/>
    <w:rsid w:val="002B442C"/>
    <w:rsid w:val="002C281D"/>
    <w:rsid w:val="002D3034"/>
    <w:rsid w:val="002E2C41"/>
    <w:rsid w:val="002F09EA"/>
    <w:rsid w:val="0030011B"/>
    <w:rsid w:val="00300EA8"/>
    <w:rsid w:val="00313147"/>
    <w:rsid w:val="00317D9B"/>
    <w:rsid w:val="00323578"/>
    <w:rsid w:val="003306FB"/>
    <w:rsid w:val="00331637"/>
    <w:rsid w:val="0036140A"/>
    <w:rsid w:val="0036506F"/>
    <w:rsid w:val="00366C71"/>
    <w:rsid w:val="00367FD8"/>
    <w:rsid w:val="00372286"/>
    <w:rsid w:val="0038746D"/>
    <w:rsid w:val="003A2045"/>
    <w:rsid w:val="003A7C42"/>
    <w:rsid w:val="003C0868"/>
    <w:rsid w:val="003C0A8E"/>
    <w:rsid w:val="003D0541"/>
    <w:rsid w:val="003D28A2"/>
    <w:rsid w:val="003E078C"/>
    <w:rsid w:val="003E23D2"/>
    <w:rsid w:val="003F0718"/>
    <w:rsid w:val="00403420"/>
    <w:rsid w:val="00452959"/>
    <w:rsid w:val="00453543"/>
    <w:rsid w:val="00461931"/>
    <w:rsid w:val="0046642A"/>
    <w:rsid w:val="00475A2C"/>
    <w:rsid w:val="00475D6C"/>
    <w:rsid w:val="00496163"/>
    <w:rsid w:val="004A08F3"/>
    <w:rsid w:val="004A19DC"/>
    <w:rsid w:val="004B09EF"/>
    <w:rsid w:val="004C0322"/>
    <w:rsid w:val="004D0F66"/>
    <w:rsid w:val="004F5716"/>
    <w:rsid w:val="00506411"/>
    <w:rsid w:val="00515F6E"/>
    <w:rsid w:val="00516E19"/>
    <w:rsid w:val="00524C65"/>
    <w:rsid w:val="00531B7B"/>
    <w:rsid w:val="00532FBC"/>
    <w:rsid w:val="00534EB3"/>
    <w:rsid w:val="005352B7"/>
    <w:rsid w:val="00552749"/>
    <w:rsid w:val="00556924"/>
    <w:rsid w:val="00556EC9"/>
    <w:rsid w:val="00573604"/>
    <w:rsid w:val="00574AC1"/>
    <w:rsid w:val="0057597C"/>
    <w:rsid w:val="005866D0"/>
    <w:rsid w:val="005879C5"/>
    <w:rsid w:val="005935A6"/>
    <w:rsid w:val="005959CB"/>
    <w:rsid w:val="005A4217"/>
    <w:rsid w:val="005B68CA"/>
    <w:rsid w:val="005E6358"/>
    <w:rsid w:val="005F28A5"/>
    <w:rsid w:val="0060164E"/>
    <w:rsid w:val="0062110B"/>
    <w:rsid w:val="00635469"/>
    <w:rsid w:val="00646B71"/>
    <w:rsid w:val="00656BC2"/>
    <w:rsid w:val="0067603E"/>
    <w:rsid w:val="00682254"/>
    <w:rsid w:val="00682516"/>
    <w:rsid w:val="006F447A"/>
    <w:rsid w:val="006F7095"/>
    <w:rsid w:val="006F77A1"/>
    <w:rsid w:val="007142F7"/>
    <w:rsid w:val="007222A5"/>
    <w:rsid w:val="00734E52"/>
    <w:rsid w:val="007357A2"/>
    <w:rsid w:val="007461E1"/>
    <w:rsid w:val="00751F0B"/>
    <w:rsid w:val="007529EC"/>
    <w:rsid w:val="00757F9C"/>
    <w:rsid w:val="007604CB"/>
    <w:rsid w:val="0077366B"/>
    <w:rsid w:val="00792B59"/>
    <w:rsid w:val="00792C89"/>
    <w:rsid w:val="007944E4"/>
    <w:rsid w:val="007A1209"/>
    <w:rsid w:val="007A2C4E"/>
    <w:rsid w:val="007B328A"/>
    <w:rsid w:val="007E4D6A"/>
    <w:rsid w:val="007E540F"/>
    <w:rsid w:val="007F4657"/>
    <w:rsid w:val="00801C92"/>
    <w:rsid w:val="0080535C"/>
    <w:rsid w:val="0081053D"/>
    <w:rsid w:val="0081492F"/>
    <w:rsid w:val="008165BC"/>
    <w:rsid w:val="00816EF5"/>
    <w:rsid w:val="008232D8"/>
    <w:rsid w:val="00823A71"/>
    <w:rsid w:val="008243CF"/>
    <w:rsid w:val="00826BA1"/>
    <w:rsid w:val="00832939"/>
    <w:rsid w:val="00836B83"/>
    <w:rsid w:val="0084694B"/>
    <w:rsid w:val="008529F0"/>
    <w:rsid w:val="00854913"/>
    <w:rsid w:val="00864BAB"/>
    <w:rsid w:val="00864F70"/>
    <w:rsid w:val="0087016D"/>
    <w:rsid w:val="008778E4"/>
    <w:rsid w:val="00885847"/>
    <w:rsid w:val="008A20BA"/>
    <w:rsid w:val="008A29DB"/>
    <w:rsid w:val="008C0B67"/>
    <w:rsid w:val="008C0C38"/>
    <w:rsid w:val="008C3D2C"/>
    <w:rsid w:val="009031EE"/>
    <w:rsid w:val="00917921"/>
    <w:rsid w:val="00920B27"/>
    <w:rsid w:val="0093126A"/>
    <w:rsid w:val="009443C0"/>
    <w:rsid w:val="0099022C"/>
    <w:rsid w:val="00995259"/>
    <w:rsid w:val="009B22D1"/>
    <w:rsid w:val="009E56B2"/>
    <w:rsid w:val="00A12409"/>
    <w:rsid w:val="00A2315B"/>
    <w:rsid w:val="00A30C5A"/>
    <w:rsid w:val="00A61675"/>
    <w:rsid w:val="00A71A08"/>
    <w:rsid w:val="00A80F0F"/>
    <w:rsid w:val="00A83B14"/>
    <w:rsid w:val="00A85B5B"/>
    <w:rsid w:val="00A85F18"/>
    <w:rsid w:val="00A8711F"/>
    <w:rsid w:val="00A90987"/>
    <w:rsid w:val="00A966F2"/>
    <w:rsid w:val="00AA4D75"/>
    <w:rsid w:val="00AA68B4"/>
    <w:rsid w:val="00AC1C08"/>
    <w:rsid w:val="00AC3B85"/>
    <w:rsid w:val="00AE4926"/>
    <w:rsid w:val="00AF00A5"/>
    <w:rsid w:val="00B14868"/>
    <w:rsid w:val="00B31709"/>
    <w:rsid w:val="00B42324"/>
    <w:rsid w:val="00B44810"/>
    <w:rsid w:val="00B535C8"/>
    <w:rsid w:val="00B728B2"/>
    <w:rsid w:val="00B80625"/>
    <w:rsid w:val="00B92A27"/>
    <w:rsid w:val="00BA6D1A"/>
    <w:rsid w:val="00BC1902"/>
    <w:rsid w:val="00BC307B"/>
    <w:rsid w:val="00BE1C5F"/>
    <w:rsid w:val="00BF1277"/>
    <w:rsid w:val="00C04D4B"/>
    <w:rsid w:val="00C05131"/>
    <w:rsid w:val="00C16560"/>
    <w:rsid w:val="00C20D97"/>
    <w:rsid w:val="00C21671"/>
    <w:rsid w:val="00C423ED"/>
    <w:rsid w:val="00C52195"/>
    <w:rsid w:val="00C61B6B"/>
    <w:rsid w:val="00C66AD9"/>
    <w:rsid w:val="00C710A6"/>
    <w:rsid w:val="00C728FB"/>
    <w:rsid w:val="00C774A1"/>
    <w:rsid w:val="00C80AE1"/>
    <w:rsid w:val="00C95ABD"/>
    <w:rsid w:val="00CA5870"/>
    <w:rsid w:val="00CB3D0A"/>
    <w:rsid w:val="00CB7302"/>
    <w:rsid w:val="00CD1B2E"/>
    <w:rsid w:val="00CE5B0B"/>
    <w:rsid w:val="00CF2049"/>
    <w:rsid w:val="00D42EAA"/>
    <w:rsid w:val="00D42F07"/>
    <w:rsid w:val="00D43224"/>
    <w:rsid w:val="00D477C9"/>
    <w:rsid w:val="00D57DBF"/>
    <w:rsid w:val="00D729F0"/>
    <w:rsid w:val="00D76522"/>
    <w:rsid w:val="00D85508"/>
    <w:rsid w:val="00D92C75"/>
    <w:rsid w:val="00D9322D"/>
    <w:rsid w:val="00D9561B"/>
    <w:rsid w:val="00D9776A"/>
    <w:rsid w:val="00DA1A71"/>
    <w:rsid w:val="00DA3F0E"/>
    <w:rsid w:val="00DA5EEF"/>
    <w:rsid w:val="00DB1C88"/>
    <w:rsid w:val="00E06921"/>
    <w:rsid w:val="00E1491D"/>
    <w:rsid w:val="00E22E80"/>
    <w:rsid w:val="00E34161"/>
    <w:rsid w:val="00E36121"/>
    <w:rsid w:val="00E40E4C"/>
    <w:rsid w:val="00E47AD0"/>
    <w:rsid w:val="00E748D9"/>
    <w:rsid w:val="00E853F5"/>
    <w:rsid w:val="00E96733"/>
    <w:rsid w:val="00EA7AD2"/>
    <w:rsid w:val="00EB43E8"/>
    <w:rsid w:val="00EC62D4"/>
    <w:rsid w:val="00ED1F58"/>
    <w:rsid w:val="00ED37D2"/>
    <w:rsid w:val="00ED432A"/>
    <w:rsid w:val="00EE2BA6"/>
    <w:rsid w:val="00EF761D"/>
    <w:rsid w:val="00F0462D"/>
    <w:rsid w:val="00F04A08"/>
    <w:rsid w:val="00F15ACB"/>
    <w:rsid w:val="00F2469B"/>
    <w:rsid w:val="00F31CF2"/>
    <w:rsid w:val="00F33226"/>
    <w:rsid w:val="00F34C8E"/>
    <w:rsid w:val="00F40940"/>
    <w:rsid w:val="00F6218E"/>
    <w:rsid w:val="00F703B5"/>
    <w:rsid w:val="00F747AD"/>
    <w:rsid w:val="00F845FF"/>
    <w:rsid w:val="00F9211B"/>
    <w:rsid w:val="00F9456E"/>
    <w:rsid w:val="00FB7516"/>
    <w:rsid w:val="00FD0C10"/>
    <w:rsid w:val="00FD77D2"/>
    <w:rsid w:val="5A90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E737A5-64AF-4F36-9C7C-860FB5FB30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335</Words>
  <Characters>1915</Characters>
  <Lines>15</Lines>
  <Paragraphs>4</Paragraphs>
  <TotalTime>1382</TotalTime>
  <ScaleCrop>false</ScaleCrop>
  <LinksUpToDate>false</LinksUpToDate>
  <CharactersWithSpaces>2246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2020-01-10T02:23:00Z</dcterms:created>
  <dc:creator>Lenovo</dc:creator>
  <cp:lastModifiedBy>丫头</cp:lastModifiedBy>
  <dcterms:modified xsi:type="dcterms:W3CDTF">2022-12-08T07:31:47Z</dcterms:modified>
  <cp:revision>303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