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2022年6月</w:t>
      </w:r>
      <w:r>
        <w:rPr>
          <w:rFonts w:hint="default"/>
          <w:b/>
          <w:sz w:val="32"/>
        </w:rPr>
        <w:t>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val="en-US" w:eastAsia="zh-Hans"/>
        </w:rPr>
        <w:t>塑料</w:t>
      </w:r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2022年 6月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年6月8日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年6月9日 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分开始竞价，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各种物料具体竞价时间详见下边表格。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2022年6月9日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，逾期不支付，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无法通过竞价程序报名审批，视为弃标。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报价方式：鑫广绿环销售平台竞价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（销售竞价平台操作指南详见附件1）</w:t>
      </w:r>
    </w:p>
    <w:p>
      <w:pPr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7"/>
        <w:tblpPr w:leftFromText="180" w:rightFromText="180" w:vertAnchor="text" w:horzAnchor="page" w:tblpX="611" w:tblpY="467"/>
        <w:tblOverlap w:val="never"/>
        <w:tblW w:w="108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4306"/>
        <w:gridCol w:w="1331"/>
        <w:gridCol w:w="1268"/>
        <w:gridCol w:w="2557"/>
      </w:tblGrid>
      <w:tr>
        <w:trPr>
          <w:trHeight w:val="87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（吨）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Han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Hans"/>
              </w:rPr>
              <w:t>冰箱粉碎塑料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41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-1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电视机壳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  <w:lang w:eastAsia="zh-Hans"/>
              </w:rPr>
              <w:t>00</w:t>
            </w:r>
          </w:p>
        </w:tc>
      </w:tr>
      <w:tr>
        <w:trPr>
          <w:trHeight w:val="48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冰箱抽屉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吨包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Hans"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16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  <w:lang w:eastAsia="zh-Hans"/>
              </w:rPr>
              <w:t>01-16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  <w:lang w:eastAsia="zh-Hans"/>
              </w:rPr>
              <w:t>10</w:t>
            </w: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7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招标货物部分现货，标的物数量为约数，以实际过磅为准，吨包不扣重。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投标方报价：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Hans"/>
          <w14:textFill>
            <w14:solidFill>
              <w14:schemeClr w14:val="tx1"/>
            </w14:solidFill>
          </w14:textFill>
        </w:rPr>
        <w:t>冰箱抽屉无保证金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Hans"/>
          <w14:textFill>
            <w14:solidFill>
              <w14:schemeClr w14:val="tx1"/>
            </w14:solidFill>
          </w14:textFill>
        </w:rPr>
        <w:t>其余伍万元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附件1：</w:t>
      </w:r>
    </w:p>
    <w:p>
      <w:r>
        <w:rPr>
          <w:rFonts w:hint="eastAsia"/>
        </w:rPr>
        <w:t>操作指南：</w:t>
      </w:r>
    </w:p>
    <w:p>
      <w:r>
        <w:rPr>
          <w:rFonts w:hint="eastAsia"/>
        </w:rPr>
        <w:t>第一步：注册，参与购买产品的用户首先扫码进入小程序点击右下角“我的”“还没有账号，立即注册”，注册方式为手机号+验证码注册</w:t>
      </w:r>
    </w:p>
    <w:p/>
    <w:p>
      <w:r>
        <w:rPr>
          <w:rFonts w:hint="eastAsia"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</w:pPr>
      <w: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t xml:space="preserve">  </w:t>
      </w:r>
      <w: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            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第二步：实名认证，参与销售的用户注册成功后，进入“我的”-“认证中心”有公司和个人用户两种认证方式，请根据需要自行选择并按要求提交资料完成实名认证。</w:t>
      </w:r>
    </w:p>
    <w:p>
      <w:r>
        <w:rPr>
          <w:rFonts w:hint="eastAsia"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>
      <w: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第四步：报价，资质审核通过并缴纳保证金的客户可在规定的时间内报价。点击出价点击+-号可调整出价金额。下方可看到（匿名）即时出价记录。</w:t>
      </w:r>
    </w:p>
    <w:p>
      <w:r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第五步：在规定时间完成后显示中标结果，客户收到中标短信。</w:t>
      </w:r>
    </w:p>
    <w:p>
      <w:pPr>
        <w:rPr>
          <w:rFonts w:asciiTheme="minorEastAsia" w:hAnsiTheme="minorEastAsia" w:eastAsiaTheme="minorEastAsi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2022-6-2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4EAAF968"/>
    <w:rsid w:val="58605F77"/>
    <w:rsid w:val="5E266D0C"/>
    <w:rsid w:val="5EB71869"/>
    <w:rsid w:val="778F5A30"/>
    <w:rsid w:val="7BDB43CA"/>
    <w:rsid w:val="7D3D8F94"/>
    <w:rsid w:val="7D5E71C0"/>
    <w:rsid w:val="BF9F959E"/>
    <w:rsid w:val="FBFF8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glossaryDocument" Target="glossary/document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512</Words>
  <Characters>2919</Characters>
  <Lines>24</Lines>
  <Paragraphs>6</Paragraphs>
  <TotalTime>0</TotalTime>
  <ScaleCrop>false</ScaleCrop>
  <LinksUpToDate>false</LinksUpToDate>
  <CharactersWithSpaces>3425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sunpeizhong</cp:lastModifiedBy>
  <dcterms:modified xsi:type="dcterms:W3CDTF">2022-06-01T20:45:25Z</dcterms:modified>
  <dc:title>               鑫广绿环再生资源股份有限公司     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