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lang w:val="en-US" w:eastAsia="zh-CN"/>
        </w:rPr>
      </w:pPr>
      <w:r>
        <w:rPr>
          <w:rFonts w:hint="eastAsia"/>
          <w:b/>
          <w:bCs/>
          <w:sz w:val="28"/>
          <w:szCs w:val="36"/>
          <w:lang w:eastAsia="zh-CN"/>
        </w:rPr>
        <w:t>《</w:t>
      </w:r>
      <w:r>
        <w:rPr>
          <w:rFonts w:hint="eastAsia"/>
          <w:b/>
          <w:bCs/>
          <w:sz w:val="28"/>
          <w:szCs w:val="36"/>
          <w:lang w:val="en-US" w:eastAsia="zh-CN"/>
        </w:rPr>
        <w:t>鑫广绿再</w:t>
      </w:r>
      <w:r>
        <w:rPr>
          <w:rFonts w:hint="eastAsia"/>
          <w:b/>
          <w:bCs/>
          <w:sz w:val="28"/>
          <w:szCs w:val="36"/>
          <w:lang w:val="en-US" w:eastAsia="zh-Hans"/>
        </w:rPr>
        <w:t>环</w:t>
      </w:r>
      <w:r>
        <w:rPr>
          <w:rFonts w:hint="eastAsia"/>
          <w:b/>
          <w:bCs/>
          <w:sz w:val="28"/>
          <w:szCs w:val="36"/>
          <w:lang w:val="en-US" w:eastAsia="zh-CN"/>
        </w:rPr>
        <w:t>生资源股份有限公司危废处置中心废包装物资源化利用项目</w:t>
      </w:r>
      <w:r>
        <w:rPr>
          <w:rFonts w:hint="eastAsia"/>
          <w:b/>
          <w:bCs/>
          <w:sz w:val="28"/>
          <w:szCs w:val="36"/>
          <w:lang w:eastAsia="zh-CN"/>
        </w:rPr>
        <w:t>》</w:t>
      </w:r>
      <w:r>
        <w:rPr>
          <w:rFonts w:hint="eastAsia"/>
          <w:b/>
          <w:bCs/>
          <w:sz w:val="28"/>
          <w:szCs w:val="36"/>
          <w:lang w:val="en-US" w:eastAsia="zh-Hans"/>
        </w:rPr>
        <w:t>安全三同时</w:t>
      </w:r>
      <w:r>
        <w:rPr>
          <w:rFonts w:hint="eastAsia"/>
          <w:b/>
          <w:bCs/>
          <w:sz w:val="28"/>
          <w:szCs w:val="36"/>
          <w:lang w:eastAsia="zh-CN"/>
        </w:rPr>
        <w:t>招标书</w:t>
      </w: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鑫广绿环再生资源股份有限公司危废处置中心废包装物资源化利用项目》安全预评价、安全设计专篇、安全验评价收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三名以上高级工程师及一名以上一级安评师，且以上工程师必须在投标单位缴纳社保；在当地有办事处（便于随时提供安全技术咨询）；有类似项目安全预评价、安全设计专篇、安全验收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1.2投标单位应具备</w:t>
      </w:r>
      <w:r>
        <w:rPr>
          <w:rFonts w:hint="eastAsia"/>
          <w:sz w:val="24"/>
          <w:szCs w:val="32"/>
        </w:rPr>
        <w:t>行业乙级或以上</w:t>
      </w:r>
      <w:r>
        <w:rPr>
          <w:rFonts w:hint="eastAsia"/>
          <w:sz w:val="24"/>
          <w:szCs w:val="32"/>
          <w:lang w:eastAsia="zh-CN"/>
        </w:rPr>
        <w:t>安全</w:t>
      </w:r>
      <w:r>
        <w:rPr>
          <w:rFonts w:hint="eastAsia"/>
          <w:sz w:val="24"/>
          <w:szCs w:val="32"/>
        </w:rPr>
        <w:t>评价</w:t>
      </w:r>
      <w:r>
        <w:rPr>
          <w:rFonts w:hint="eastAsia"/>
          <w:sz w:val="24"/>
          <w:szCs w:val="32"/>
          <w:lang w:eastAsia="zh-CN"/>
        </w:rPr>
        <w:t>、工程设计</w:t>
      </w:r>
      <w:r>
        <w:rPr>
          <w:rFonts w:hint="eastAsia"/>
          <w:sz w:val="24"/>
          <w:szCs w:val="32"/>
        </w:rPr>
        <w:t>资质。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1.3投标单位具备合法之营业执照及税务登记证（国地税）等数据，并向本公司提供相应复印件。（需提供营业执照、税务登记证、组织机构代码、开票信息或三证合一营业执照、开票信息，授权委托书）。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widowControl/>
        <w:suppressLineNumbers w:val="0"/>
        <w:jc w:val="left"/>
        <w:rPr>
          <w:rFonts w:hint="eastAsia"/>
          <w:sz w:val="24"/>
          <w:szCs w:val="32"/>
          <w:lang w:val="en-US" w:eastAsia="zh-CN"/>
        </w:rPr>
      </w:pPr>
      <w:r>
        <w:rPr>
          <w:rFonts w:hint="eastAsia"/>
          <w:sz w:val="24"/>
          <w:szCs w:val="32"/>
          <w:lang w:val="en-US" w:eastAsia="zh-CN"/>
        </w:rPr>
        <w:t>2.1标单制定：环安部根据本公司《鑫广绿环再生资源股份有限公司危废处置中心废包装物资源化利用项目》安全预评价、安全设计专篇、安全验收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2.2开标小组依所定资格条件对参与投标之单位进行审查，不符合条件者不得参与竞标。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sz w:val="24"/>
          <w:szCs w:val="32"/>
          <w:lang w:val="en-US" w:eastAsia="zh-CN"/>
        </w:rPr>
      </w:pPr>
      <w:r>
        <w:rPr>
          <w:rFonts w:hint="eastAsia"/>
          <w:sz w:val="24"/>
          <w:szCs w:val="32"/>
          <w:lang w:val="en-US" w:eastAsia="zh-CN"/>
        </w:rPr>
        <w:t>2.3邀请投标单位：</w:t>
      </w:r>
      <w:r>
        <w:rPr>
          <w:rFonts w:hint="eastAsia"/>
          <w:sz w:val="24"/>
          <w:szCs w:val="32"/>
          <w:lang w:val="en-US" w:eastAsia="zh-Hans"/>
        </w:rPr>
        <w:t>安全管理部</w:t>
      </w:r>
      <w:r>
        <w:rPr>
          <w:rFonts w:hint="eastAsia"/>
          <w:sz w:val="24"/>
          <w:szCs w:val="32"/>
          <w:lang w:val="en-US" w:eastAsia="zh-CN"/>
        </w:rPr>
        <w:t>于</w:t>
      </w:r>
      <w:r>
        <w:rPr>
          <w:rFonts w:hint="default"/>
          <w:sz w:val="24"/>
          <w:szCs w:val="32"/>
          <w:u w:val="single"/>
          <w:lang w:eastAsia="zh-CN"/>
        </w:rPr>
        <w:t>3</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18</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8 </w:t>
      </w:r>
      <w:r>
        <w:rPr>
          <w:rFonts w:hint="eastAsia"/>
          <w:sz w:val="24"/>
          <w:szCs w:val="32"/>
          <w:lang w:val="en-US" w:eastAsia="zh-CN"/>
        </w:rPr>
        <w:t>时 </w:t>
      </w:r>
      <w:r>
        <w:rPr>
          <w:rFonts w:hint="eastAsia"/>
          <w:sz w:val="24"/>
          <w:szCs w:val="32"/>
          <w:u w:val="single"/>
          <w:lang w:val="en-US" w:eastAsia="zh-CN"/>
        </w:rPr>
        <w:t xml:space="preserve"> 50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 提供资料答疑：</w:t>
      </w:r>
      <w:r>
        <w:rPr>
          <w:rFonts w:hint="eastAsia"/>
          <w:sz w:val="24"/>
          <w:szCs w:val="32"/>
          <w:lang w:val="en-US" w:eastAsia="zh-Hans"/>
        </w:rPr>
        <w:t>安全管理部</w:t>
      </w:r>
      <w:r>
        <w:rPr>
          <w:rFonts w:hint="eastAsia"/>
          <w:sz w:val="24"/>
          <w:szCs w:val="32"/>
          <w:lang w:val="en-US" w:eastAsia="zh-CN"/>
        </w:rPr>
        <w:t>于</w:t>
      </w:r>
      <w:r>
        <w:rPr>
          <w:rFonts w:hint="eastAsia"/>
          <w:sz w:val="24"/>
          <w:szCs w:val="32"/>
          <w:u w:val="single"/>
          <w:lang w:val="en-US" w:eastAsia="zh-CN"/>
        </w:rPr>
        <w:t xml:space="preserve"> </w:t>
      </w:r>
      <w:r>
        <w:rPr>
          <w:rFonts w:hint="default"/>
          <w:sz w:val="24"/>
          <w:szCs w:val="32"/>
          <w:u w:val="single"/>
          <w:lang w:eastAsia="zh-CN"/>
        </w:rPr>
        <w:t>3</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18</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10</w:t>
      </w:r>
      <w:r>
        <w:rPr>
          <w:rFonts w:hint="eastAsia"/>
          <w:sz w:val="24"/>
          <w:szCs w:val="32"/>
          <w:lang w:val="en-US" w:eastAsia="zh-CN"/>
        </w:rPr>
        <w:t>时</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2.5</w:t>
      </w:r>
      <w:r>
        <w:rPr>
          <w:rFonts w:hint="eastAsia"/>
          <w:sz w:val="24"/>
          <w:szCs w:val="32"/>
        </w:rPr>
        <w:t>投标单位可于</w:t>
      </w:r>
      <w:r>
        <w:rPr>
          <w:rFonts w:hint="default"/>
          <w:sz w:val="24"/>
          <w:szCs w:val="32"/>
          <w:u w:val="single"/>
          <w:lang w:eastAsia="zh-CN"/>
        </w:rPr>
        <w:t>3</w:t>
      </w:r>
      <w:r>
        <w:rPr>
          <w:rFonts w:hint="eastAsia"/>
          <w:sz w:val="24"/>
          <w:szCs w:val="32"/>
        </w:rPr>
        <w:t>月</w:t>
      </w:r>
      <w:r>
        <w:rPr>
          <w:rFonts w:hint="default"/>
          <w:sz w:val="24"/>
          <w:szCs w:val="32"/>
          <w:u w:val="single"/>
          <w:lang w:eastAsia="zh-CN"/>
        </w:rPr>
        <w:t>19</w:t>
      </w:r>
      <w:r>
        <w:rPr>
          <w:rFonts w:hint="eastAsia"/>
          <w:sz w:val="24"/>
          <w:szCs w:val="32"/>
        </w:rPr>
        <w:t>日（星期</w:t>
      </w:r>
      <w:r>
        <w:rPr>
          <w:rFonts w:hint="eastAsia"/>
          <w:sz w:val="24"/>
          <w:szCs w:val="32"/>
          <w:lang w:val="en-US" w:eastAsia="zh-Hans"/>
        </w:rPr>
        <w:t>六</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2.6返标截止时间：</w:t>
      </w:r>
      <w:r>
        <w:rPr>
          <w:rFonts w:hint="eastAsia"/>
          <w:sz w:val="24"/>
          <w:szCs w:val="32"/>
          <w:u w:val="single"/>
          <w:lang w:val="en-US" w:eastAsia="zh-CN"/>
        </w:rPr>
        <w:t xml:space="preserve"> </w:t>
      </w:r>
      <w:r>
        <w:rPr>
          <w:rFonts w:hint="default"/>
          <w:sz w:val="24"/>
          <w:szCs w:val="32"/>
          <w:u w:val="single"/>
          <w:lang w:eastAsia="zh-CN"/>
        </w:rPr>
        <w:t>3</w:t>
      </w:r>
      <w:r>
        <w:rPr>
          <w:rFonts w:hint="eastAsia"/>
          <w:sz w:val="24"/>
          <w:szCs w:val="32"/>
          <w:u w:val="single"/>
          <w:lang w:val="en-US" w:eastAsia="zh-CN"/>
        </w:rPr>
        <w:t xml:space="preserve"> </w:t>
      </w:r>
      <w:r>
        <w:rPr>
          <w:rFonts w:hint="eastAsia"/>
          <w:sz w:val="24"/>
          <w:szCs w:val="32"/>
          <w:lang w:val="en-US" w:eastAsia="zh-CN"/>
        </w:rPr>
        <w:t>月</w:t>
      </w:r>
      <w:r>
        <w:rPr>
          <w:rFonts w:hint="default"/>
          <w:sz w:val="24"/>
          <w:szCs w:val="32"/>
          <w:u w:val="single"/>
          <w:lang w:eastAsia="zh-CN"/>
        </w:rPr>
        <w:t>25</w:t>
      </w:r>
      <w:r>
        <w:rPr>
          <w:rFonts w:hint="eastAsia"/>
          <w:sz w:val="24"/>
          <w:szCs w:val="32"/>
          <w:lang w:val="en-US" w:eastAsia="zh-CN"/>
        </w:rPr>
        <w:t>日（星期五）</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2.7返标地点：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4"/>
          <w:rFonts w:hint="eastAsia" w:ascii="宋体" w:hAnsi="宋体"/>
          <w:sz w:val="24"/>
          <w:lang w:val="zh-CN"/>
        </w:rPr>
        <w:t>baojia@lvhuanchina.com</w:t>
      </w:r>
      <w:r>
        <w:rPr>
          <w:rStyle w:val="4"/>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3</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25</w:t>
      </w:r>
      <w:r>
        <w:rPr>
          <w:rFonts w:hint="eastAsia"/>
          <w:sz w:val="24"/>
          <w:szCs w:val="32"/>
          <w:u w:val="single"/>
          <w:lang w:val="en-US" w:eastAsia="zh-CN"/>
        </w:rPr>
        <w:t xml:space="preserve"> </w:t>
      </w:r>
      <w:r>
        <w:rPr>
          <w:rFonts w:hint="eastAsia"/>
          <w:sz w:val="24"/>
          <w:szCs w:val="32"/>
          <w:lang w:val="en-US" w:eastAsia="zh-CN"/>
        </w:rPr>
        <w:t>日（星期五）</w:t>
      </w:r>
      <w:r>
        <w:rPr>
          <w:rFonts w:hint="eastAsia"/>
          <w:sz w:val="24"/>
          <w:szCs w:val="32"/>
          <w:u w:val="single"/>
          <w:lang w:val="en-US" w:eastAsia="zh-CN"/>
        </w:rPr>
        <w:t xml:space="preserve"> 14 </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2.8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 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营业执照、资质复印件、高工社保证明等资料随标书一同邮寄；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6.4项目原则上以投标最低单价及</w:t>
      </w:r>
      <w:r>
        <w:rPr>
          <w:rFonts w:hint="eastAsia"/>
          <w:sz w:val="24"/>
          <w:szCs w:val="32"/>
          <w:lang w:val="en-US" w:eastAsia="zh-Hans"/>
        </w:rPr>
        <w:t>安全</w:t>
      </w:r>
      <w:r>
        <w:rPr>
          <w:rFonts w:hint="eastAsia"/>
          <w:sz w:val="24"/>
          <w:szCs w:val="32"/>
          <w:lang w:val="en-US" w:eastAsia="zh-CN"/>
        </w:rPr>
        <w:t>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7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1617" w:type="dxa"/>
            <w:vAlign w:val="center"/>
          </w:tcPr>
          <w:p>
            <w:pPr>
              <w:jc w:val="center"/>
              <w:rPr>
                <w:rFonts w:hint="eastAsia"/>
                <w:sz w:val="22"/>
                <w:szCs w:val="28"/>
                <w:lang w:eastAsia="zh-CN"/>
              </w:rPr>
            </w:pPr>
            <w:r>
              <w:rPr>
                <w:rFonts w:hint="eastAsia"/>
                <w:sz w:val="22"/>
                <w:szCs w:val="28"/>
                <w:lang w:eastAsia="zh-CN"/>
              </w:rPr>
              <w:t>投标项目</w:t>
            </w:r>
          </w:p>
        </w:tc>
        <w:tc>
          <w:tcPr>
            <w:tcW w:w="1791"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1617" w:type="dxa"/>
            <w:vAlign w:val="center"/>
          </w:tcPr>
          <w:p>
            <w:pPr>
              <w:jc w:val="center"/>
              <w:rPr>
                <w:rFonts w:hint="eastAsia"/>
                <w:sz w:val="22"/>
                <w:szCs w:val="28"/>
                <w:lang w:eastAsia="zh-CN"/>
              </w:rPr>
            </w:pPr>
            <w:r>
              <w:rPr>
                <w:rFonts w:hint="eastAsia"/>
                <w:sz w:val="21"/>
                <w:szCs w:val="24"/>
                <w:lang w:val="en-US" w:eastAsia="zh-CN"/>
              </w:rPr>
              <w:t>《</w:t>
            </w:r>
            <w:r>
              <w:rPr>
                <w:rFonts w:hint="eastAsia"/>
                <w:sz w:val="24"/>
                <w:szCs w:val="32"/>
                <w:lang w:val="en-US" w:eastAsia="zh-CN"/>
              </w:rPr>
              <w:t>鑫广绿环再生资源股份有限公司环危废处置中心废包装物资源化利用项目</w:t>
            </w:r>
            <w:r>
              <w:rPr>
                <w:rFonts w:hint="eastAsia"/>
                <w:sz w:val="21"/>
                <w:szCs w:val="24"/>
                <w:lang w:val="en-US" w:eastAsia="zh-CN"/>
              </w:rPr>
              <w:t>》安全</w:t>
            </w:r>
            <w:r>
              <w:rPr>
                <w:rFonts w:hint="eastAsia"/>
                <w:sz w:val="21"/>
                <w:szCs w:val="24"/>
                <w:lang w:val="en-US" w:eastAsia="zh-Hans"/>
              </w:rPr>
              <w:t>三同时</w:t>
            </w:r>
          </w:p>
        </w:tc>
        <w:tc>
          <w:tcPr>
            <w:tcW w:w="1791"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eastAsia" w:eastAsiaTheme="minorEastAsia"/>
                <w:sz w:val="22"/>
                <w:szCs w:val="28"/>
                <w:lang w:eastAsia="zh-CN"/>
              </w:rPr>
            </w:pPr>
            <w:r>
              <w:rPr>
                <w:rFonts w:hint="eastAsia"/>
                <w:sz w:val="22"/>
                <w:szCs w:val="28"/>
                <w:lang w:eastAsia="zh-CN"/>
              </w:rPr>
              <w:t>标明税率及是否含专家评审费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408" w:type="dxa"/>
            <w:gridSpan w:val="2"/>
            <w:vAlign w:val="center"/>
          </w:tcPr>
          <w:p>
            <w:pPr>
              <w:jc w:val="center"/>
              <w:rPr>
                <w:rFonts w:hint="default"/>
                <w:sz w:val="22"/>
                <w:szCs w:val="28"/>
              </w:rPr>
            </w:pPr>
            <w:r>
              <w:rPr>
                <w:rFonts w:hint="eastAsia"/>
                <w:sz w:val="22"/>
                <w:szCs w:val="28"/>
                <w:lang w:eastAsia="zh-CN"/>
              </w:rPr>
              <w:t>优惠条件</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7" w:type="dxa"/>
            <w:vAlign w:val="center"/>
          </w:tcPr>
          <w:p>
            <w:pPr>
              <w:jc w:val="center"/>
              <w:rPr>
                <w:rFonts w:hint="eastAsia"/>
                <w:sz w:val="22"/>
                <w:szCs w:val="28"/>
                <w:lang w:eastAsia="zh-CN"/>
              </w:rPr>
            </w:pPr>
            <w:r>
              <w:rPr>
                <w:rFonts w:hint="eastAsia"/>
                <w:sz w:val="22"/>
                <w:szCs w:val="28"/>
                <w:lang w:eastAsia="zh-CN"/>
              </w:rPr>
              <w:t>付款方式</w:t>
            </w:r>
          </w:p>
        </w:tc>
        <w:tc>
          <w:tcPr>
            <w:tcW w:w="6905"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安全预评价、安全设计专篇、安全验收评价，通过专家评审后一次性支付项目评价款项。</w:t>
            </w:r>
          </w:p>
        </w:tc>
      </w:tr>
    </w:tbl>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E8222D1"/>
    <w:rsid w:val="18AC1667"/>
    <w:rsid w:val="1B4D5564"/>
    <w:rsid w:val="1BB17EC1"/>
    <w:rsid w:val="21780360"/>
    <w:rsid w:val="22971CC3"/>
    <w:rsid w:val="2FBC4C71"/>
    <w:rsid w:val="30717263"/>
    <w:rsid w:val="374C067F"/>
    <w:rsid w:val="42A63615"/>
    <w:rsid w:val="436D5F0F"/>
    <w:rsid w:val="498B4090"/>
    <w:rsid w:val="52752FA8"/>
    <w:rsid w:val="561168B8"/>
    <w:rsid w:val="58344C4C"/>
    <w:rsid w:val="589A1FCC"/>
    <w:rsid w:val="58FB50C9"/>
    <w:rsid w:val="5A131AE3"/>
    <w:rsid w:val="5CEB074D"/>
    <w:rsid w:val="5DC43174"/>
    <w:rsid w:val="5F793366"/>
    <w:rsid w:val="60BA3806"/>
    <w:rsid w:val="6A360F55"/>
    <w:rsid w:val="6FEDE018"/>
    <w:rsid w:val="7B1D0243"/>
    <w:rsid w:val="7ECA7CCB"/>
    <w:rsid w:val="DEDF4027"/>
    <w:rsid w:val="EFAE51AB"/>
    <w:rsid w:val="F7FF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guodaye</cp:lastModifiedBy>
  <cp:lastPrinted>2020-05-10T15:20:00Z</cp:lastPrinted>
  <dcterms:modified xsi:type="dcterms:W3CDTF">2022-03-17T14:51:37Z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