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left="806" w:leftChars="384"/>
        <w:rPr>
          <w:rFonts w:ascii="宋体" w:hAnsi="宋体" w:cs="Arial"/>
          <w:b/>
          <w:color w:val="000000"/>
          <w:sz w:val="40"/>
          <w:szCs w:val="40"/>
          <w:u w:val="single"/>
        </w:rPr>
      </w:pPr>
      <w:r>
        <w:rPr>
          <w:rFonts w:hint="eastAsia" w:ascii="宋体" w:hAnsi="宋体" w:cs="Arial"/>
          <w:b/>
          <w:color w:val="000000"/>
          <w:sz w:val="40"/>
          <w:szCs w:val="40"/>
          <w:u w:val="single"/>
        </w:rPr>
        <w:t xml:space="preserve">危废三万吨布袋除尘器拆除及制作安装 </w:t>
      </w:r>
    </w:p>
    <w:p>
      <w:pPr>
        <w:widowControl/>
        <w:shd w:val="clear" w:color="auto" w:fill="FFFFFF"/>
        <w:spacing w:before="156" w:line="228" w:lineRule="atLeast"/>
        <w:ind w:left="806" w:leftChars="384" w:firstLine="1586" w:firstLineChars="395"/>
        <w:rPr>
          <w:rFonts w:ascii="宋体" w:hAnsi="宋体" w:cs="Arial"/>
          <w:b/>
          <w:color w:val="000000"/>
          <w:sz w:val="40"/>
          <w:szCs w:val="40"/>
          <w:u w:val="single"/>
        </w:rPr>
      </w:pPr>
      <w:r>
        <w:rPr>
          <w:rFonts w:hint="eastAsia" w:ascii="宋体" w:hAnsi="宋体" w:cs="Arial"/>
          <w:b/>
          <w:color w:val="000000"/>
          <w:sz w:val="40"/>
          <w:szCs w:val="40"/>
          <w:u w:val="single"/>
        </w:rPr>
        <w:t>工程招标书</w:t>
      </w:r>
    </w:p>
    <w:p>
      <w:pPr>
        <w:pStyle w:val="12"/>
        <w:widowControl/>
        <w:numPr>
          <w:ilvl w:val="0"/>
          <w:numId w:val="1"/>
        </w:numPr>
        <w:shd w:val="clear" w:color="auto" w:fill="FFFFFF"/>
        <w:spacing w:before="156" w:line="228" w:lineRule="atLeast"/>
        <w:ind w:firstLineChars="0"/>
        <w:jc w:val="left"/>
        <w:rPr>
          <w:rFonts w:ascii="宋体" w:hAnsi="宋体" w:cs="Arial"/>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ind w:firstLine="480" w:firstLineChars="200"/>
        <w:jc w:val="left"/>
        <w:rPr>
          <w:rFonts w:ascii="宋体" w:hAnsi="宋体" w:cs="Arial"/>
          <w:sz w:val="24"/>
          <w:szCs w:val="24"/>
        </w:rPr>
      </w:pPr>
      <w:r>
        <w:rPr>
          <w:rFonts w:hint="eastAsia" w:ascii="宋体" w:hAnsi="宋体" w:cs="Arial"/>
          <w:sz w:val="24"/>
          <w:szCs w:val="24"/>
        </w:rPr>
        <w:t>鑫广绿环再生资源股份有限公司现对危废三万吨布袋除尘器拆除及制作安装工程招标，特邀请贵公司参加投标。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1.1</w:t>
      </w:r>
      <w:r>
        <w:rPr>
          <w:rFonts w:hint="eastAsia" w:ascii="宋体" w:hAnsi="宋体" w:cs="Arial"/>
          <w:sz w:val="24"/>
          <w:szCs w:val="24"/>
        </w:rPr>
        <w:t>项目内容：危废三万吨布袋除尘器拆除及制作安装工程</w:t>
      </w:r>
    </w:p>
    <w:p>
      <w:pPr>
        <w:adjustRightInd w:val="0"/>
        <w:snapToGrid w:val="0"/>
        <w:spacing w:beforeLines="50"/>
        <w:ind w:left="240" w:hanging="240" w:hangingChars="10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1.3项目明细：（详见附件一开标一览表,附件二技术指标要求）</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2、投标人资质及标的物要求：</w:t>
      </w:r>
    </w:p>
    <w:p>
      <w:pPr>
        <w:widowControl/>
        <w:shd w:val="clear" w:color="auto" w:fill="FFFFFF"/>
        <w:spacing w:before="156" w:line="228" w:lineRule="atLeast"/>
        <w:ind w:firstLine="360" w:firstLineChars="150"/>
        <w:rPr>
          <w:rFonts w:ascii="宋体" w:hAnsi="宋体" w:eastAsia="宋体" w:cs="宋体"/>
          <w:color w:val="000000"/>
          <w:kern w:val="0"/>
          <w:sz w:val="24"/>
          <w:szCs w:val="24"/>
        </w:rPr>
      </w:pPr>
      <w:r>
        <w:rPr>
          <w:rFonts w:hint="eastAsia" w:ascii="宋体" w:hAnsi="宋体" w:eastAsia="宋体" w:cs="宋体"/>
          <w:color w:val="000000"/>
          <w:kern w:val="0"/>
          <w:sz w:val="24"/>
          <w:szCs w:val="24"/>
        </w:rPr>
        <w:t>2.1投标人自制应符合国家和地方的相关要求和规定</w:t>
      </w:r>
    </w:p>
    <w:p>
      <w:pPr>
        <w:adjustRightInd w:val="0"/>
        <w:snapToGrid w:val="0"/>
        <w:spacing w:beforeLines="50" w:line="288" w:lineRule="auto"/>
        <w:ind w:left="599" w:leftChars="171" w:hanging="240" w:hangingChars="100"/>
        <w:rPr>
          <w:rFonts w:ascii="宋体" w:hAnsi="宋体" w:cs="Arial"/>
          <w:sz w:val="24"/>
          <w:szCs w:val="24"/>
        </w:rPr>
      </w:pPr>
      <w:r>
        <w:rPr>
          <w:rFonts w:hint="eastAsia" w:ascii="宋体" w:hAnsi="宋体" w:cs="Arial"/>
          <w:sz w:val="24"/>
          <w:szCs w:val="24"/>
        </w:rPr>
        <w:t>2.2投标人须具备专业资质，要求证照齐全，具备制作或者出售标的物的资质。</w:t>
      </w:r>
    </w:p>
    <w:p>
      <w:pPr>
        <w:adjustRightInd w:val="0"/>
        <w:snapToGrid w:val="0"/>
        <w:spacing w:beforeLines="50" w:line="288" w:lineRule="auto"/>
        <w:ind w:left="599" w:leftChars="171" w:hanging="240" w:hangingChars="100"/>
        <w:rPr>
          <w:kern w:val="0"/>
          <w:sz w:val="24"/>
        </w:rPr>
      </w:pPr>
      <w:r>
        <w:rPr>
          <w:rFonts w:hint="eastAsia" w:ascii="宋体" w:hAnsi="宋体" w:cs="Arial"/>
          <w:sz w:val="24"/>
          <w:szCs w:val="24"/>
        </w:rPr>
        <w:t>2.3</w:t>
      </w:r>
      <w:r>
        <w:rPr>
          <w:rFonts w:hint="eastAsia"/>
          <w:kern w:val="0"/>
          <w:sz w:val="24"/>
        </w:rPr>
        <w:t>投标人</w:t>
      </w:r>
      <w:r>
        <w:rPr>
          <w:kern w:val="0"/>
          <w:sz w:val="24"/>
        </w:rPr>
        <w:t>需要</w:t>
      </w:r>
      <w:r>
        <w:rPr>
          <w:rFonts w:hint="eastAsia"/>
          <w:kern w:val="0"/>
          <w:sz w:val="24"/>
        </w:rPr>
        <w:t>具有给</w:t>
      </w:r>
      <w:r>
        <w:rPr>
          <w:kern w:val="0"/>
          <w:sz w:val="24"/>
        </w:rPr>
        <w:t>危废焚烧</w:t>
      </w:r>
      <w:r>
        <w:rPr>
          <w:rFonts w:hint="eastAsia"/>
          <w:kern w:val="0"/>
          <w:sz w:val="24"/>
        </w:rPr>
        <w:t>处置</w:t>
      </w:r>
      <w:r>
        <w:rPr>
          <w:kern w:val="0"/>
          <w:sz w:val="24"/>
        </w:rPr>
        <w:t>同行业</w:t>
      </w:r>
      <w:r>
        <w:rPr>
          <w:rFonts w:hint="eastAsia"/>
          <w:kern w:val="0"/>
          <w:sz w:val="24"/>
        </w:rPr>
        <w:t>的经验及案例，至少</w:t>
      </w:r>
      <w:r>
        <w:rPr>
          <w:kern w:val="0"/>
          <w:sz w:val="24"/>
        </w:rPr>
        <w:t>4</w:t>
      </w:r>
      <w:r>
        <w:rPr>
          <w:rFonts w:hint="eastAsia"/>
          <w:kern w:val="0"/>
          <w:sz w:val="24"/>
        </w:rPr>
        <w:t>个以上</w:t>
      </w:r>
      <w:r>
        <w:rPr>
          <w:kern w:val="0"/>
          <w:sz w:val="24"/>
        </w:rPr>
        <w:t>成功案例</w:t>
      </w:r>
      <w:r>
        <w:rPr>
          <w:rFonts w:hint="eastAsia"/>
          <w:kern w:val="0"/>
          <w:sz w:val="24"/>
        </w:rPr>
        <w:t>，需附相关供货</w:t>
      </w:r>
      <w:r>
        <w:rPr>
          <w:kern w:val="0"/>
          <w:sz w:val="24"/>
        </w:rPr>
        <w:t>合同</w:t>
      </w:r>
      <w:r>
        <w:rPr>
          <w:rFonts w:hint="eastAsia"/>
          <w:kern w:val="0"/>
          <w:sz w:val="24"/>
        </w:rPr>
        <w:t>。(如有可能最好原件)</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22年1月11日（周二）。</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22年1月18日12：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烟台市开发区开封路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联系人：钟经理（手机18663875734）。</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3.6技术答疑部门：杨总（电话1</w:t>
      </w:r>
      <w:r>
        <w:rPr>
          <w:rFonts w:hint="eastAsia" w:ascii="宋体" w:hAnsi="宋体" w:cs="Arial"/>
          <w:color w:val="000000"/>
          <w:sz w:val="24"/>
          <w:szCs w:val="24"/>
          <w:lang w:val="en-US" w:eastAsia="zh-CN"/>
        </w:rPr>
        <w:t>8562248781</w:t>
      </w:r>
      <w:bookmarkStart w:id="5" w:name="_GoBack"/>
      <w:bookmarkEnd w:id="5"/>
      <w:r>
        <w:rPr>
          <w:rFonts w:hint="eastAsia" w:ascii="宋体" w:hAnsi="宋体" w:cs="Arial"/>
          <w:color w:val="000000"/>
          <w:sz w:val="24"/>
          <w:szCs w:val="24"/>
        </w:rPr>
        <w:t>）于经理（电话13583522631）</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22年1月18日13：3</w:t>
      </w:r>
      <w:r>
        <w:rPr>
          <w:rFonts w:ascii="宋体" w:cs="Arial"/>
          <w:color w:val="FF0000"/>
          <w:sz w:val="24"/>
          <w:szCs w:val="24"/>
        </w:rPr>
        <w:t>0</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 鑫广绿环再生资源股份有限公司一楼大会议室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1" w:hanging="241" w:hangingChars="100"/>
        <w:rPr>
          <w:rFonts w:ascii="宋体" w:hAnsi="宋体" w:cs="Arial"/>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rPr>
        <w:t>危废三万吨布袋除尘器拆除及制作安装工程</w:t>
      </w:r>
    </w:p>
    <w:p>
      <w:pPr>
        <w:adjustRightInd w:val="0"/>
        <w:snapToGrid w:val="0"/>
        <w:spacing w:beforeLines="50"/>
        <w:ind w:left="241" w:hanging="241" w:hangingChars="100"/>
        <w:rPr>
          <w:rFonts w:ascii="宋体" w:hAnsi="宋体" w:cs="Arial"/>
          <w:sz w:val="24"/>
          <w:szCs w:val="24"/>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highlight w:val="yellow"/>
        </w:rPr>
        <w:t>3.3 投标书中需包括技术文件及项目现场施工方案。</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w:t>
      </w:r>
      <w:r>
        <w:rPr>
          <w:rFonts w:hint="eastAsia"/>
          <w:kern w:val="0"/>
          <w:sz w:val="24"/>
        </w:rPr>
        <w:t>须</w:t>
      </w:r>
      <w:r>
        <w:rPr>
          <w:kern w:val="0"/>
          <w:sz w:val="24"/>
        </w:rPr>
        <w:t>在</w:t>
      </w:r>
      <w:r>
        <w:rPr>
          <w:rFonts w:hint="eastAsia"/>
          <w:kern w:val="0"/>
          <w:sz w:val="24"/>
        </w:rPr>
        <w:t>签订合同</w:t>
      </w:r>
      <w:r>
        <w:rPr>
          <w:kern w:val="0"/>
          <w:sz w:val="24"/>
        </w:rPr>
        <w:t>签收到预付款后的</w:t>
      </w:r>
      <w:r>
        <w:rPr>
          <w:rFonts w:hint="eastAsia"/>
          <w:kern w:val="0"/>
          <w:sz w:val="24"/>
        </w:rPr>
        <w:t>1个</w:t>
      </w:r>
      <w:r>
        <w:rPr>
          <w:kern w:val="0"/>
          <w:sz w:val="24"/>
        </w:rPr>
        <w:t>月内，完成设备制作，运送至</w:t>
      </w:r>
      <w:r>
        <w:rPr>
          <w:rFonts w:hint="eastAsia"/>
          <w:kern w:val="0"/>
          <w:sz w:val="24"/>
        </w:rPr>
        <w:t>需求方</w:t>
      </w:r>
      <w:r>
        <w:rPr>
          <w:kern w:val="0"/>
          <w:sz w:val="24"/>
        </w:rPr>
        <w:t>场地暂存，</w:t>
      </w:r>
      <w:r>
        <w:rPr>
          <w:rFonts w:hint="eastAsia"/>
          <w:kern w:val="0"/>
          <w:sz w:val="24"/>
        </w:rPr>
        <w:t>并保证在随时</w:t>
      </w:r>
      <w:r>
        <w:rPr>
          <w:kern w:val="0"/>
          <w:sz w:val="24"/>
        </w:rPr>
        <w:t>接到需求方安装通知后</w:t>
      </w:r>
      <w:r>
        <w:rPr>
          <w:rFonts w:hint="eastAsia"/>
          <w:kern w:val="0"/>
          <w:sz w:val="24"/>
        </w:rPr>
        <w:t>2日内</w:t>
      </w:r>
      <w:r>
        <w:rPr>
          <w:kern w:val="0"/>
          <w:sz w:val="24"/>
        </w:rPr>
        <w:t>安排施工人员到场，</w:t>
      </w:r>
      <w:r>
        <w:rPr>
          <w:rFonts w:hint="eastAsia"/>
          <w:kern w:val="0"/>
          <w:sz w:val="24"/>
        </w:rPr>
        <w:t>除</w:t>
      </w:r>
      <w:r>
        <w:rPr>
          <w:kern w:val="0"/>
          <w:sz w:val="24"/>
        </w:rPr>
        <w:t>保温外的</w:t>
      </w:r>
      <w:r>
        <w:rPr>
          <w:rFonts w:hint="eastAsia"/>
          <w:kern w:val="0"/>
          <w:sz w:val="24"/>
        </w:rPr>
        <w:t>旧</w:t>
      </w:r>
      <w:r>
        <w:rPr>
          <w:kern w:val="0"/>
          <w:sz w:val="24"/>
        </w:rPr>
        <w:t>设备</w:t>
      </w:r>
      <w:r>
        <w:rPr>
          <w:rFonts w:hint="eastAsia"/>
          <w:kern w:val="0"/>
          <w:sz w:val="24"/>
        </w:rPr>
        <w:t>拆除和</w:t>
      </w:r>
      <w:r>
        <w:rPr>
          <w:kern w:val="0"/>
          <w:sz w:val="24"/>
        </w:rPr>
        <w:t>新设备</w:t>
      </w:r>
      <w:r>
        <w:rPr>
          <w:rFonts w:hint="eastAsia"/>
          <w:kern w:val="0"/>
          <w:sz w:val="24"/>
        </w:rPr>
        <w:t>安装施工须</w:t>
      </w:r>
      <w:r>
        <w:rPr>
          <w:kern w:val="0"/>
          <w:sz w:val="24"/>
        </w:rPr>
        <w:t>在</w:t>
      </w:r>
      <w:r>
        <w:rPr>
          <w:rFonts w:hint="eastAsia"/>
          <w:kern w:val="0"/>
          <w:sz w:val="24"/>
        </w:rPr>
        <w:t>20天内</w:t>
      </w:r>
      <w:r>
        <w:rPr>
          <w:kern w:val="0"/>
          <w:sz w:val="24"/>
        </w:rPr>
        <w:t>完成</w:t>
      </w:r>
      <w:r>
        <w:rPr>
          <w:rFonts w:hint="eastAsia"/>
          <w:kern w:val="0"/>
          <w:sz w:val="24"/>
        </w:rPr>
        <w:t>（如需</w:t>
      </w:r>
      <w:r>
        <w:rPr>
          <w:kern w:val="0"/>
          <w:sz w:val="24"/>
        </w:rPr>
        <w:t>变动设备</w:t>
      </w:r>
      <w:r>
        <w:rPr>
          <w:rFonts w:hint="eastAsia"/>
          <w:kern w:val="0"/>
          <w:sz w:val="24"/>
        </w:rPr>
        <w:t>基础，</w:t>
      </w:r>
      <w:r>
        <w:rPr>
          <w:kern w:val="0"/>
          <w:sz w:val="24"/>
        </w:rPr>
        <w:t>可提前做好</w:t>
      </w:r>
      <w:r>
        <w:rPr>
          <w:rFonts w:hint="eastAsia"/>
          <w:kern w:val="0"/>
          <w:sz w:val="24"/>
        </w:rPr>
        <w:t>）</w:t>
      </w:r>
      <w:r>
        <w:rPr>
          <w:rFonts w:hint="eastAsia" w:ascii="Calibri" w:hAnsi="Calibri" w:eastAsia="宋体" w:cs="宋体"/>
          <w:color w:val="000000"/>
          <w:kern w:val="0"/>
          <w:szCs w:val="21"/>
        </w:rPr>
        <w:t>，</w:t>
      </w:r>
      <w:r>
        <w:rPr>
          <w:rFonts w:hint="eastAsia" w:ascii="宋体" w:hAnsi="宋体" w:eastAsia="宋体" w:cs="宋体"/>
          <w:color w:val="000000"/>
          <w:kern w:val="0"/>
          <w:sz w:val="24"/>
          <w:szCs w:val="24"/>
        </w:rPr>
        <w:t>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ind w:left="73" w:leftChars="35" w:firstLine="482" w:firstLineChars="200"/>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kern w:val="0"/>
          <w:sz w:val="24"/>
        </w:rPr>
        <w:t>合同签订后5日内支付首付款，为总价款30</w:t>
      </w:r>
      <w:r>
        <w:rPr>
          <w:kern w:val="0"/>
          <w:sz w:val="24"/>
        </w:rPr>
        <w:t>%</w:t>
      </w:r>
      <w:r>
        <w:rPr>
          <w:rFonts w:hint="eastAsia"/>
          <w:kern w:val="0"/>
          <w:sz w:val="24"/>
        </w:rPr>
        <w:t>，（其中总价款的</w:t>
      </w:r>
      <w:r>
        <w:rPr>
          <w:kern w:val="0"/>
          <w:sz w:val="24"/>
        </w:rPr>
        <w:t>20%</w:t>
      </w:r>
      <w:r>
        <w:rPr>
          <w:rFonts w:hint="eastAsia"/>
          <w:kern w:val="0"/>
          <w:sz w:val="24"/>
        </w:rPr>
        <w:t>为合同定金），旧</w:t>
      </w:r>
      <w:r>
        <w:rPr>
          <w:kern w:val="0"/>
          <w:sz w:val="24"/>
        </w:rPr>
        <w:t>设备</w:t>
      </w:r>
      <w:r>
        <w:rPr>
          <w:rFonts w:hint="eastAsia"/>
          <w:kern w:val="0"/>
          <w:sz w:val="24"/>
        </w:rPr>
        <w:t>拆除和</w:t>
      </w:r>
      <w:r>
        <w:rPr>
          <w:kern w:val="0"/>
          <w:sz w:val="24"/>
        </w:rPr>
        <w:t>新设备</w:t>
      </w:r>
      <w:r>
        <w:rPr>
          <w:rFonts w:hint="eastAsia"/>
          <w:kern w:val="0"/>
          <w:sz w:val="24"/>
        </w:rPr>
        <w:t>到厂后支付30%，全部工程完工调试验收后支付30%，剩余10%为质保金，自验收之日起1年到期后支付。款项支付方式其中50%以上的款项为银行电子承兑汇票。</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adjustRightInd w:val="0"/>
        <w:snapToGrid w:val="0"/>
        <w:spacing w:beforeLines="50"/>
        <w:ind w:left="241" w:hanging="241" w:hangingChars="100"/>
        <w:rPr>
          <w:rFonts w:ascii="宋体" w:hAnsi="宋体" w:cs="Arial"/>
          <w:sz w:val="24"/>
          <w:szCs w:val="24"/>
        </w:rPr>
      </w:pPr>
      <w:r>
        <w:rPr>
          <w:rFonts w:hint="eastAsia" w:ascii="宋体" w:hAnsi="宋体" w:eastAsia="宋体" w:cs="宋体"/>
          <w:b/>
          <w:bCs/>
          <w:color w:val="000000"/>
          <w:kern w:val="0"/>
          <w:sz w:val="24"/>
          <w:szCs w:val="24"/>
        </w:rPr>
        <w:t>项目名称：</w:t>
      </w:r>
      <w:r>
        <w:rPr>
          <w:rFonts w:hint="eastAsia" w:ascii="宋体" w:hAnsi="宋体" w:cs="Arial"/>
          <w:sz w:val="24"/>
          <w:szCs w:val="24"/>
        </w:rPr>
        <w:t>危废三万吨布袋除尘器拆除及制作安装工程</w:t>
      </w:r>
    </w:p>
    <w:tbl>
      <w:tblPr>
        <w:tblStyle w:val="7"/>
        <w:tblW w:w="10804" w:type="dxa"/>
        <w:tblInd w:w="-1241" w:type="dxa"/>
        <w:shd w:val="clear" w:color="auto" w:fill="FFFFFF"/>
        <w:tblLayout w:type="autofit"/>
        <w:tblCellMar>
          <w:top w:w="0" w:type="dxa"/>
          <w:left w:w="0" w:type="dxa"/>
          <w:bottom w:w="0" w:type="dxa"/>
          <w:right w:w="0" w:type="dxa"/>
        </w:tblCellMar>
      </w:tblPr>
      <w:tblGrid>
        <w:gridCol w:w="2058"/>
        <w:gridCol w:w="992"/>
        <w:gridCol w:w="1134"/>
        <w:gridCol w:w="1701"/>
        <w:gridCol w:w="2694"/>
        <w:gridCol w:w="2225"/>
      </w:tblGrid>
      <w:tr>
        <w:tblPrEx>
          <w:shd w:val="clear" w:color="auto" w:fill="FFFFFF"/>
          <w:tblCellMar>
            <w:top w:w="0" w:type="dxa"/>
            <w:left w:w="0" w:type="dxa"/>
            <w:bottom w:w="0" w:type="dxa"/>
            <w:right w:w="0" w:type="dxa"/>
          </w:tblCellMar>
        </w:tblPrEx>
        <w:tc>
          <w:tcPr>
            <w:tcW w:w="205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8746" w:type="dxa"/>
            <w:gridSpan w:val="5"/>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874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471"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874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ascii="Calibri" w:hAnsi="Calibri" w:eastAsia="微软雅黑" w:cs="宋体"/>
                <w:color w:val="000000"/>
                <w:kern w:val="0"/>
                <w:szCs w:val="21"/>
              </w:rPr>
            </w:pPr>
            <w:r>
              <w:rPr>
                <w:rFonts w:hint="eastAsia" w:ascii="宋体" w:hAnsi="宋体" w:eastAsia="宋体" w:cs="宋体"/>
                <w:color w:val="000000"/>
                <w:kern w:val="0"/>
                <w:sz w:val="20"/>
                <w:szCs w:val="20"/>
              </w:rPr>
              <w:t>万元（人民币）</w:t>
            </w:r>
          </w:p>
        </w:tc>
      </w:tr>
      <w:tr>
        <w:tblPrEx>
          <w:tblCellMar>
            <w:top w:w="0" w:type="dxa"/>
            <w:left w:w="0" w:type="dxa"/>
            <w:bottom w:w="0" w:type="dxa"/>
            <w:right w:w="0" w:type="dxa"/>
          </w:tblCellMar>
        </w:tblPrEx>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型号</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单位</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其它要求</w:t>
            </w: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总价</w:t>
            </w:r>
          </w:p>
        </w:tc>
      </w:tr>
      <w:tr>
        <w:tblPrEx>
          <w:tblCellMar>
            <w:top w:w="0" w:type="dxa"/>
            <w:left w:w="0" w:type="dxa"/>
            <w:bottom w:w="0" w:type="dxa"/>
            <w:right w:w="0" w:type="dxa"/>
          </w:tblCellMar>
        </w:tblPrEx>
        <w:trPr>
          <w:trHeight w:val="609"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ascii="Calibri" w:hAnsi="Calibri" w:eastAsia="微软雅黑" w:cs="宋体"/>
                <w:color w:val="000000"/>
                <w:kern w:val="0"/>
                <w:szCs w:val="21"/>
              </w:rPr>
            </w:pP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rPr>
          <w:trHeight w:val="698"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70"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80"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ascii="Calibri" w:hAnsi="Calibri" w:eastAsia="微软雅黑" w:cs="宋体"/>
                <w:color w:val="000000"/>
                <w:kern w:val="0"/>
                <w:szCs w:val="21"/>
              </w:rPr>
              <w:t> </w:t>
            </w:r>
          </w:p>
        </w:tc>
      </w:tr>
      <w:tr>
        <w:tblPrEx>
          <w:tblCellMar>
            <w:top w:w="0" w:type="dxa"/>
            <w:left w:w="0" w:type="dxa"/>
            <w:bottom w:w="0" w:type="dxa"/>
            <w:right w:w="0" w:type="dxa"/>
          </w:tblCellMar>
        </w:tblPrEx>
        <w:trPr>
          <w:trHeight w:val="680" w:hRule="atLeast"/>
        </w:trPr>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99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1701"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6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c>
          <w:tcPr>
            <w:tcW w:w="222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p>
        </w:tc>
      </w:tr>
      <w:tr>
        <w:tblPrEx>
          <w:tblCellMar>
            <w:top w:w="0" w:type="dxa"/>
            <w:left w:w="0" w:type="dxa"/>
            <w:bottom w:w="0" w:type="dxa"/>
            <w:right w:w="0" w:type="dxa"/>
          </w:tblCellMar>
        </w:tblPrEx>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Calibri" w:hAnsi="Calibri" w:eastAsia="微软雅黑" w:cs="宋体"/>
                <w:color w:val="000000"/>
                <w:kern w:val="0"/>
                <w:szCs w:val="21"/>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2058"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8746"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Calibri" w:hAnsi="Calibri" w:eastAsia="微软雅黑" w:cs="宋体"/>
                <w:color w:val="000000"/>
                <w:kern w:val="0"/>
                <w:szCs w:val="21"/>
              </w:rPr>
            </w:pPr>
            <w:r>
              <w:rPr>
                <w:rFonts w:hint="eastAsia" w:ascii="宋体" w:hAnsi="宋体" w:eastAsia="宋体" w:cs="宋体"/>
                <w:color w:val="000000"/>
                <w:kern w:val="0"/>
                <w:sz w:val="20"/>
                <w:szCs w:val="20"/>
              </w:rPr>
              <w:t>签订合同</w:t>
            </w:r>
            <w:r>
              <w:rPr>
                <w:rFonts w:ascii="宋体" w:hAnsi="宋体" w:eastAsia="宋体" w:cs="宋体"/>
                <w:color w:val="000000"/>
                <w:kern w:val="0"/>
                <w:sz w:val="20"/>
                <w:szCs w:val="20"/>
              </w:rPr>
              <w:t>后的</w:t>
            </w:r>
            <w:r>
              <w:rPr>
                <w:rFonts w:hint="eastAsia" w:ascii="宋体" w:hAnsi="宋体" w:eastAsia="宋体" w:cs="宋体"/>
                <w:color w:val="000000"/>
                <w:kern w:val="0"/>
                <w:sz w:val="20"/>
                <w:szCs w:val="20"/>
              </w:rPr>
              <w:t>1个</w:t>
            </w:r>
            <w:r>
              <w:rPr>
                <w:rFonts w:ascii="宋体" w:hAnsi="宋体" w:eastAsia="宋体" w:cs="宋体"/>
                <w:color w:val="000000"/>
                <w:kern w:val="0"/>
                <w:sz w:val="20"/>
                <w:szCs w:val="20"/>
              </w:rPr>
              <w:t>月内，</w:t>
            </w:r>
            <w:r>
              <w:rPr>
                <w:rFonts w:hint="eastAsia" w:ascii="宋体" w:hAnsi="宋体" w:eastAsia="宋体" w:cs="宋体"/>
                <w:color w:val="000000"/>
                <w:kern w:val="0"/>
                <w:sz w:val="20"/>
                <w:szCs w:val="20"/>
              </w:rPr>
              <w:t>需</w:t>
            </w:r>
            <w:r>
              <w:rPr>
                <w:rFonts w:ascii="宋体" w:hAnsi="宋体" w:eastAsia="宋体" w:cs="宋体"/>
                <w:color w:val="000000"/>
                <w:kern w:val="0"/>
                <w:sz w:val="20"/>
                <w:szCs w:val="20"/>
              </w:rPr>
              <w:t>完成设备制作，运送至</w:t>
            </w:r>
            <w:r>
              <w:rPr>
                <w:rFonts w:hint="eastAsia" w:ascii="宋体" w:hAnsi="宋体" w:eastAsia="宋体" w:cs="宋体"/>
                <w:color w:val="000000"/>
                <w:kern w:val="0"/>
                <w:sz w:val="20"/>
                <w:szCs w:val="20"/>
              </w:rPr>
              <w:t>需求方</w:t>
            </w:r>
            <w:r>
              <w:rPr>
                <w:rFonts w:ascii="宋体" w:hAnsi="宋体" w:eastAsia="宋体" w:cs="宋体"/>
                <w:color w:val="000000"/>
                <w:kern w:val="0"/>
                <w:sz w:val="20"/>
                <w:szCs w:val="20"/>
              </w:rPr>
              <w:t>场地暂存</w:t>
            </w:r>
            <w:r>
              <w:rPr>
                <w:rFonts w:hint="eastAsia" w:ascii="宋体" w:hAnsi="宋体" w:eastAsia="宋体" w:cs="宋体"/>
                <w:color w:val="000000"/>
                <w:kern w:val="0"/>
                <w:sz w:val="20"/>
                <w:szCs w:val="20"/>
              </w:rPr>
              <w:t>；并保证在随时</w:t>
            </w:r>
            <w:r>
              <w:rPr>
                <w:rFonts w:ascii="宋体" w:hAnsi="宋体" w:eastAsia="宋体" w:cs="宋体"/>
                <w:color w:val="000000"/>
                <w:kern w:val="0"/>
                <w:sz w:val="20"/>
                <w:szCs w:val="20"/>
              </w:rPr>
              <w:t>接到需求方安装通知后</w:t>
            </w:r>
            <w:r>
              <w:rPr>
                <w:rFonts w:hint="eastAsia" w:ascii="宋体" w:hAnsi="宋体" w:eastAsia="宋体" w:cs="宋体"/>
                <w:color w:val="000000"/>
                <w:kern w:val="0"/>
                <w:sz w:val="20"/>
                <w:szCs w:val="20"/>
              </w:rPr>
              <w:t>2日内</w:t>
            </w:r>
            <w:r>
              <w:rPr>
                <w:rFonts w:ascii="宋体" w:hAnsi="宋体" w:eastAsia="宋体" w:cs="宋体"/>
                <w:color w:val="000000"/>
                <w:kern w:val="0"/>
                <w:sz w:val="20"/>
                <w:szCs w:val="20"/>
              </w:rPr>
              <w:t>安排施工人员到场</w:t>
            </w:r>
            <w:r>
              <w:rPr>
                <w:rFonts w:hint="eastAsia" w:ascii="宋体" w:hAnsi="宋体" w:eastAsia="宋体" w:cs="宋体"/>
                <w:color w:val="000000"/>
                <w:kern w:val="0"/>
                <w:sz w:val="20"/>
                <w:szCs w:val="20"/>
              </w:rPr>
              <w:t>施工</w:t>
            </w:r>
            <w:r>
              <w:rPr>
                <w:rFonts w:ascii="宋体" w:hAnsi="宋体" w:eastAsia="宋体" w:cs="宋体"/>
                <w:color w:val="000000"/>
                <w:kern w:val="0"/>
                <w:sz w:val="20"/>
                <w:szCs w:val="20"/>
              </w:rPr>
              <w:t>，</w:t>
            </w:r>
            <w:r>
              <w:rPr>
                <w:rFonts w:hint="eastAsia" w:ascii="宋体" w:hAnsi="宋体" w:eastAsia="宋体" w:cs="宋体"/>
                <w:color w:val="000000"/>
                <w:kern w:val="0"/>
                <w:sz w:val="20"/>
                <w:szCs w:val="20"/>
              </w:rPr>
              <w:t>除</w:t>
            </w:r>
            <w:r>
              <w:rPr>
                <w:rFonts w:ascii="宋体" w:hAnsi="宋体" w:eastAsia="宋体" w:cs="宋体"/>
                <w:color w:val="000000"/>
                <w:kern w:val="0"/>
                <w:sz w:val="20"/>
                <w:szCs w:val="20"/>
              </w:rPr>
              <w:t>保温外的</w:t>
            </w:r>
            <w:r>
              <w:rPr>
                <w:rFonts w:hint="eastAsia" w:ascii="宋体" w:hAnsi="宋体" w:eastAsia="宋体" w:cs="宋体"/>
                <w:color w:val="000000"/>
                <w:kern w:val="0"/>
                <w:sz w:val="20"/>
                <w:szCs w:val="20"/>
              </w:rPr>
              <w:t>旧</w:t>
            </w:r>
            <w:r>
              <w:rPr>
                <w:rFonts w:ascii="宋体" w:hAnsi="宋体" w:eastAsia="宋体" w:cs="宋体"/>
                <w:color w:val="000000"/>
                <w:kern w:val="0"/>
                <w:sz w:val="20"/>
                <w:szCs w:val="20"/>
              </w:rPr>
              <w:t>设备</w:t>
            </w:r>
            <w:r>
              <w:rPr>
                <w:rFonts w:hint="eastAsia" w:ascii="宋体" w:hAnsi="宋体" w:eastAsia="宋体" w:cs="宋体"/>
                <w:color w:val="000000"/>
                <w:kern w:val="0"/>
                <w:sz w:val="20"/>
                <w:szCs w:val="20"/>
              </w:rPr>
              <w:t>拆除和</w:t>
            </w:r>
            <w:r>
              <w:rPr>
                <w:rFonts w:ascii="宋体" w:hAnsi="宋体" w:eastAsia="宋体" w:cs="宋体"/>
                <w:color w:val="000000"/>
                <w:kern w:val="0"/>
                <w:sz w:val="20"/>
                <w:szCs w:val="20"/>
              </w:rPr>
              <w:t>新设备</w:t>
            </w:r>
            <w:r>
              <w:rPr>
                <w:rFonts w:hint="eastAsia" w:ascii="宋体" w:hAnsi="宋体" w:eastAsia="宋体" w:cs="宋体"/>
                <w:color w:val="000000"/>
                <w:kern w:val="0"/>
                <w:sz w:val="20"/>
                <w:szCs w:val="20"/>
              </w:rPr>
              <w:t>安装施工须</w:t>
            </w:r>
            <w:r>
              <w:rPr>
                <w:rFonts w:ascii="宋体" w:hAnsi="宋体" w:eastAsia="宋体" w:cs="宋体"/>
                <w:color w:val="000000"/>
                <w:kern w:val="0"/>
                <w:sz w:val="20"/>
                <w:szCs w:val="20"/>
              </w:rPr>
              <w:t>在</w:t>
            </w:r>
            <w:r>
              <w:rPr>
                <w:rFonts w:hint="eastAsia" w:ascii="宋体" w:hAnsi="宋体" w:eastAsia="宋体" w:cs="宋体"/>
                <w:color w:val="000000"/>
                <w:kern w:val="0"/>
                <w:sz w:val="20"/>
                <w:szCs w:val="20"/>
              </w:rPr>
              <w:t>20天内</w:t>
            </w:r>
            <w:r>
              <w:rPr>
                <w:rFonts w:ascii="宋体" w:hAnsi="宋体" w:eastAsia="宋体" w:cs="宋体"/>
                <w:color w:val="000000"/>
                <w:kern w:val="0"/>
                <w:sz w:val="20"/>
                <w:szCs w:val="20"/>
              </w:rPr>
              <w:t>完成</w:t>
            </w:r>
            <w:r>
              <w:rPr>
                <w:rFonts w:hint="eastAsia" w:ascii="宋体" w:hAnsi="宋体" w:eastAsia="宋体" w:cs="宋体"/>
                <w:color w:val="000000"/>
                <w:kern w:val="0"/>
                <w:sz w:val="20"/>
                <w:szCs w:val="20"/>
              </w:rPr>
              <w:t>。</w:t>
            </w:r>
          </w:p>
        </w:tc>
      </w:tr>
      <w:tr>
        <w:tblPrEx>
          <w:tblCellMar>
            <w:top w:w="0" w:type="dxa"/>
            <w:left w:w="0" w:type="dxa"/>
            <w:bottom w:w="0" w:type="dxa"/>
            <w:right w:w="0" w:type="dxa"/>
          </w:tblCellMar>
        </w:tblPrEx>
        <w:tc>
          <w:tcPr>
            <w:tcW w:w="10804" w:type="dxa"/>
            <w:gridSpan w:val="6"/>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ind w:left="73" w:leftChars="35" w:firstLine="400" w:firstLineChars="200"/>
              <w:rPr>
                <w:sz w:val="24"/>
              </w:rPr>
            </w:pPr>
            <w:r>
              <w:rPr>
                <w:rFonts w:hint="eastAsia" w:ascii="宋体" w:hAnsi="宋体" w:eastAsia="宋体" w:cs="宋体"/>
                <w:color w:val="000000"/>
                <w:kern w:val="0"/>
                <w:sz w:val="20"/>
                <w:szCs w:val="20"/>
              </w:rPr>
              <w:t>付款方式：签订合同后支付30%首付款，旧</w:t>
            </w:r>
            <w:r>
              <w:rPr>
                <w:rFonts w:ascii="宋体" w:hAnsi="宋体" w:eastAsia="宋体" w:cs="宋体"/>
                <w:color w:val="000000"/>
                <w:kern w:val="0"/>
                <w:sz w:val="20"/>
                <w:szCs w:val="20"/>
              </w:rPr>
              <w:t>设备</w:t>
            </w:r>
            <w:r>
              <w:rPr>
                <w:rFonts w:hint="eastAsia" w:ascii="宋体" w:hAnsi="宋体" w:eastAsia="宋体" w:cs="宋体"/>
                <w:color w:val="000000"/>
                <w:kern w:val="0"/>
                <w:sz w:val="20"/>
                <w:szCs w:val="20"/>
              </w:rPr>
              <w:t>拆除和</w:t>
            </w:r>
            <w:r>
              <w:rPr>
                <w:rFonts w:ascii="宋体" w:hAnsi="宋体" w:eastAsia="宋体" w:cs="宋体"/>
                <w:color w:val="000000"/>
                <w:kern w:val="0"/>
                <w:sz w:val="20"/>
                <w:szCs w:val="20"/>
              </w:rPr>
              <w:t>新设备</w:t>
            </w:r>
            <w:r>
              <w:rPr>
                <w:rFonts w:hint="eastAsia" w:ascii="宋体" w:hAnsi="宋体" w:eastAsia="宋体" w:cs="宋体"/>
                <w:color w:val="000000"/>
                <w:kern w:val="0"/>
                <w:sz w:val="20"/>
                <w:szCs w:val="20"/>
              </w:rPr>
              <w:t>到厂后支付30%，全部工程完工调试验收后支付30%，剩余10%为质保金，自验收之日起1年到期后支付。款项支付方式其中50%以上的款项为银行电子承兑汇票。</w:t>
            </w: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Calibri" w:hAnsi="Calibri" w:eastAsia="宋体" w:cs="宋体"/>
          <w:color w:val="000000"/>
          <w:kern w:val="0"/>
          <w:sz w:val="20"/>
          <w:szCs w:val="20"/>
        </w:rPr>
      </w:pPr>
      <w:r>
        <w:rPr>
          <w:rFonts w:hint="eastAsia" w:ascii="宋体" w:hAnsi="宋体" w:eastAsia="宋体" w:cs="宋体"/>
          <w:b/>
          <w:bCs/>
          <w:color w:val="FF0000"/>
          <w:kern w:val="0"/>
          <w:sz w:val="20"/>
          <w:szCs w:val="20"/>
        </w:rPr>
        <w:t>备注：</w:t>
      </w:r>
      <w:r>
        <w:rPr>
          <w:rFonts w:ascii="Calibri" w:hAnsi="Calibri" w:eastAsia="宋体" w:cs="宋体"/>
          <w:b/>
          <w:bCs/>
          <w:color w:val="FF0000"/>
          <w:kern w:val="0"/>
          <w:sz w:val="20"/>
          <w:szCs w:val="20"/>
        </w:rPr>
        <w:t>1.</w:t>
      </w:r>
      <w:r>
        <w:rPr>
          <w:rFonts w:hint="eastAsia" w:ascii="宋体" w:hAnsi="宋体" w:eastAsia="宋体" w:cs="宋体"/>
          <w:b/>
          <w:bCs/>
          <w:color w:val="FF0000"/>
          <w:kern w:val="0"/>
          <w:sz w:val="20"/>
          <w:szCs w:val="20"/>
        </w:rPr>
        <w:t>本页必须加盖公章</w:t>
      </w:r>
    </w:p>
    <w:p>
      <w:pPr>
        <w:widowControl/>
        <w:shd w:val="clear" w:color="auto" w:fill="FFFFFF"/>
        <w:spacing w:after="120" w:line="362" w:lineRule="atLeast"/>
        <w:rPr>
          <w:rFonts w:ascii="宋体" w:hAnsi="宋体" w:eastAsia="宋体" w:cs="宋体"/>
          <w:color w:val="FF0000"/>
          <w:kern w:val="0"/>
          <w:sz w:val="20"/>
          <w:szCs w:val="20"/>
        </w:rPr>
      </w:pPr>
      <w:r>
        <w:rPr>
          <w:rFonts w:ascii="Calibri" w:hAnsi="Calibri" w:eastAsia="宋体" w:cs="宋体"/>
          <w:color w:val="FF0000"/>
          <w:kern w:val="0"/>
          <w:sz w:val="20"/>
          <w:szCs w:val="20"/>
        </w:rPr>
        <w:t>2</w:t>
      </w:r>
      <w:r>
        <w:rPr>
          <w:rFonts w:hint="eastAsia" w:ascii="宋体" w:hAnsi="宋体" w:eastAsia="宋体" w:cs="宋体"/>
          <w:color w:val="FF0000"/>
          <w:kern w:val="0"/>
          <w:sz w:val="20"/>
          <w:szCs w:val="20"/>
        </w:rPr>
        <w:t>、此报价包含9%或</w:t>
      </w:r>
      <w:r>
        <w:rPr>
          <w:rFonts w:ascii="Calibri" w:hAnsi="Calibri" w:eastAsia="宋体" w:cs="宋体"/>
          <w:color w:val="FF0000"/>
          <w:kern w:val="0"/>
          <w:sz w:val="20"/>
          <w:szCs w:val="20"/>
        </w:rPr>
        <w:t>1</w:t>
      </w:r>
      <w:r>
        <w:rPr>
          <w:rFonts w:hint="eastAsia" w:ascii="Calibri" w:hAnsi="Calibri" w:eastAsia="宋体" w:cs="宋体"/>
          <w:color w:val="FF0000"/>
          <w:kern w:val="0"/>
          <w:sz w:val="20"/>
          <w:szCs w:val="20"/>
        </w:rPr>
        <w:t>3</w:t>
      </w:r>
      <w:r>
        <w:rPr>
          <w:rFonts w:ascii="Calibri" w:hAnsi="Calibri" w:eastAsia="宋体" w:cs="宋体"/>
          <w:color w:val="FF0000"/>
          <w:kern w:val="0"/>
          <w:sz w:val="20"/>
          <w:szCs w:val="20"/>
        </w:rPr>
        <w:t>%</w:t>
      </w:r>
      <w:r>
        <w:rPr>
          <w:rFonts w:hint="eastAsia" w:ascii="宋体" w:hAnsi="宋体" w:eastAsia="宋体" w:cs="宋体"/>
          <w:color w:val="FF0000"/>
          <w:kern w:val="0"/>
          <w:sz w:val="20"/>
          <w:szCs w:val="20"/>
        </w:rPr>
        <w:t>增值税发票（含运费及制作、拆除及安装等全部费用）。</w:t>
      </w:r>
    </w:p>
    <w:p/>
    <w:p/>
    <w:p/>
    <w:p/>
    <w:p/>
    <w:p/>
    <w:p>
      <w:pPr>
        <w:pStyle w:val="15"/>
        <w:shd w:val="clear" w:color="auto" w:fill="FFFFFF"/>
        <w:spacing w:beforeLines="50" w:beforeAutospacing="0" w:afterLines="50" w:afterAutospacing="0" w:line="360" w:lineRule="auto"/>
        <w:outlineLvl w:val="0"/>
        <w:rPr>
          <w:rFonts w:ascii="Times New Roman" w:cs="Times New Roman"/>
          <w:b/>
          <w:bCs/>
          <w:spacing w:val="13"/>
        </w:rPr>
      </w:pPr>
    </w:p>
    <w:p>
      <w:pPr>
        <w:pStyle w:val="15"/>
        <w:shd w:val="clear" w:color="auto" w:fill="FFFFFF"/>
        <w:spacing w:beforeLines="50" w:beforeAutospacing="0" w:afterLines="50" w:afterAutospacing="0" w:line="360" w:lineRule="auto"/>
        <w:outlineLvl w:val="0"/>
        <w:rPr>
          <w:rFonts w:ascii="Times New Roman" w:cs="Times New Roman"/>
          <w:b/>
          <w:bCs/>
          <w:spacing w:val="13"/>
        </w:rPr>
      </w:pPr>
    </w:p>
    <w:p>
      <w:pPr>
        <w:pStyle w:val="15"/>
        <w:shd w:val="clear" w:color="auto" w:fill="FFFFFF"/>
        <w:spacing w:beforeLines="50" w:beforeAutospacing="0" w:afterLines="50" w:afterAutospacing="0" w:line="360" w:lineRule="auto"/>
        <w:outlineLvl w:val="0"/>
        <w:rPr>
          <w:rFonts w:ascii="Times New Roman" w:cs="Times New Roman"/>
          <w:b/>
          <w:bCs/>
          <w:spacing w:val="13"/>
        </w:rPr>
      </w:pPr>
    </w:p>
    <w:p>
      <w:pPr>
        <w:pStyle w:val="15"/>
        <w:shd w:val="clear" w:color="auto" w:fill="FFFFFF"/>
        <w:spacing w:beforeLines="50" w:beforeAutospacing="0" w:afterLines="50" w:afterAutospacing="0" w:line="360" w:lineRule="auto"/>
        <w:outlineLvl w:val="0"/>
        <w:rPr>
          <w:rFonts w:ascii="Times New Roman" w:cs="Times New Roman"/>
          <w:b/>
          <w:bCs/>
          <w:spacing w:val="13"/>
        </w:rPr>
      </w:pPr>
      <w:r>
        <w:rPr>
          <w:rFonts w:hint="eastAsia" w:ascii="Times New Roman" w:cs="Times New Roman"/>
          <w:b/>
          <w:bCs/>
          <w:spacing w:val="13"/>
        </w:rPr>
        <w:t>附件二:</w:t>
      </w:r>
    </w:p>
    <w:p>
      <w:pPr>
        <w:pStyle w:val="15"/>
        <w:shd w:val="clear" w:color="auto" w:fill="FFFFFF"/>
        <w:spacing w:beforeLines="50" w:beforeAutospacing="0" w:afterLines="50" w:afterAutospacing="0" w:line="360" w:lineRule="auto"/>
        <w:jc w:val="center"/>
        <w:outlineLvl w:val="0"/>
        <w:rPr>
          <w:rFonts w:ascii="Times New Roman" w:hAnsi="Times New Roman" w:cs="Times New Roman"/>
          <w:b/>
          <w:bCs/>
          <w:spacing w:val="13"/>
        </w:rPr>
      </w:pPr>
      <w:r>
        <w:rPr>
          <w:rFonts w:ascii="Times New Roman" w:cs="Times New Roman"/>
          <w:b/>
          <w:bCs/>
          <w:spacing w:val="13"/>
        </w:rPr>
        <w:t>布袋除尘器主要技术性能参数</w:t>
      </w:r>
    </w:p>
    <w:p>
      <w:pPr>
        <w:pStyle w:val="12"/>
        <w:numPr>
          <w:ilvl w:val="0"/>
          <w:numId w:val="2"/>
        </w:numPr>
        <w:spacing w:beforeLines="50" w:afterLines="50" w:line="360" w:lineRule="auto"/>
        <w:ind w:firstLineChars="0"/>
        <w:rPr>
          <w:b/>
          <w:sz w:val="24"/>
        </w:rPr>
      </w:pPr>
      <w:r>
        <w:rPr>
          <w:rFonts w:hAnsi="宋体"/>
          <w:b/>
          <w:sz w:val="24"/>
        </w:rPr>
        <w:t>脉冲袋式除尘器技术参数表</w:t>
      </w:r>
    </w:p>
    <w:tbl>
      <w:tblPr>
        <w:tblStyle w:val="7"/>
        <w:tblW w:w="0" w:type="auto"/>
        <w:tblInd w:w="0" w:type="dxa"/>
        <w:tblLayout w:type="fixed"/>
        <w:tblCellMar>
          <w:top w:w="15" w:type="dxa"/>
          <w:left w:w="15" w:type="dxa"/>
          <w:bottom w:w="15" w:type="dxa"/>
          <w:right w:w="15" w:type="dxa"/>
        </w:tblCellMar>
      </w:tblPr>
      <w:tblGrid>
        <w:gridCol w:w="706"/>
        <w:gridCol w:w="2078"/>
        <w:gridCol w:w="3389"/>
        <w:gridCol w:w="1994"/>
      </w:tblGrid>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b/>
                <w:szCs w:val="21"/>
              </w:rPr>
            </w:pPr>
            <w:r>
              <w:rPr>
                <w:rFonts w:hint="eastAsia" w:ascii="宋体" w:hAnsi="宋体" w:cs="宋体"/>
                <w:b/>
                <w:kern w:val="0"/>
                <w:szCs w:val="21"/>
              </w:rPr>
              <w:t>序号</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b/>
                <w:szCs w:val="21"/>
              </w:rPr>
            </w:pPr>
            <w:r>
              <w:rPr>
                <w:rFonts w:hint="eastAsia" w:ascii="宋体" w:hAnsi="宋体" w:cs="宋体"/>
                <w:b/>
                <w:kern w:val="0"/>
                <w:szCs w:val="21"/>
              </w:rPr>
              <w:t>主要技术参数</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b/>
                <w:szCs w:val="21"/>
              </w:rPr>
            </w:pPr>
            <w:r>
              <w:rPr>
                <w:rFonts w:hint="eastAsia" w:ascii="宋体" w:hAnsi="宋体" w:cs="宋体"/>
                <w:b/>
                <w:kern w:val="0"/>
                <w:szCs w:val="21"/>
              </w:rPr>
              <w:t>脉冲袋式除尘器</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b/>
                <w:szCs w:val="21"/>
              </w:rPr>
            </w:pPr>
            <w:r>
              <w:rPr>
                <w:rFonts w:hint="eastAsia" w:ascii="宋体" w:hAnsi="宋体" w:cs="宋体"/>
                <w:b/>
                <w:kern w:val="0"/>
                <w:szCs w:val="21"/>
              </w:rPr>
              <w:t>备注</w:t>
            </w:r>
          </w:p>
        </w:tc>
      </w:tr>
      <w:tr>
        <w:tblPrEx>
          <w:tblCellMar>
            <w:top w:w="15" w:type="dxa"/>
            <w:left w:w="15" w:type="dxa"/>
            <w:bottom w:w="15" w:type="dxa"/>
            <w:right w:w="15" w:type="dxa"/>
          </w:tblCellMar>
        </w:tblPrEx>
        <w:trPr>
          <w:trHeight w:val="613"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除尘器结构形式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szCs w:val="21"/>
              </w:rPr>
            </w:pPr>
            <w:r>
              <w:rPr>
                <w:rFonts w:hint="eastAsia" w:ascii="宋体" w:hAnsi="宋体" w:cs="宋体"/>
                <w:kern w:val="0"/>
                <w:szCs w:val="21"/>
              </w:rPr>
              <w:t>6室；无旁通</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left"/>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除尘器数量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1</w:t>
            </w:r>
            <w:r>
              <w:rPr>
                <w:rFonts w:hint="eastAsia" w:ascii="宋体" w:hAnsi="宋体" w:cs="宋体"/>
                <w:kern w:val="0"/>
                <w:szCs w:val="21"/>
              </w:rPr>
              <w:t>台</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3</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进口烟气温度</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200℃</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4</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漏风量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5</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除尘器阻损</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1500 Pa</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rFonts w:ascii="宋体" w:hAnsi="宋体" w:cs="宋体"/>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6</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除尘器耐压等级</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-6000Pa</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7</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清灰空气消耗量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4.2</w:t>
            </w:r>
            <w:r>
              <w:rPr>
                <w:rFonts w:ascii="宋体" w:hAnsi="宋体" w:cs="宋体"/>
                <w:kern w:val="0"/>
                <w:szCs w:val="21"/>
              </w:rPr>
              <w:t>Nm³/min</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8</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布袋最大耐温</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280℃</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r>
              <w:rPr>
                <w:rFonts w:hint="eastAsia"/>
                <w:szCs w:val="21"/>
              </w:rPr>
              <w:t>瞬时300</w:t>
            </w:r>
            <w:r>
              <w:rPr>
                <w:rFonts w:ascii="宋体" w:hAnsi="宋体" w:cs="宋体"/>
                <w:kern w:val="0"/>
                <w:szCs w:val="21"/>
              </w:rPr>
              <w:t>℃</w:t>
            </w:r>
            <w:r>
              <w:rPr>
                <w:rFonts w:hint="eastAsia" w:ascii="宋体" w:hAnsi="宋体" w:cs="宋体"/>
                <w:kern w:val="0"/>
                <w:szCs w:val="21"/>
              </w:rPr>
              <w:t>以上</w:t>
            </w: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9</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出口粉尘含量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b/>
                <w:bCs/>
                <w:kern w:val="0"/>
                <w:szCs w:val="21"/>
              </w:rPr>
            </w:pPr>
            <w:r>
              <w:rPr>
                <w:rFonts w:hint="eastAsia" w:ascii="宋体" w:hAnsi="宋体" w:cs="宋体"/>
                <w:kern w:val="0"/>
                <w:szCs w:val="21"/>
              </w:rPr>
              <w:t>＜</w:t>
            </w:r>
            <w:r>
              <w:rPr>
                <w:rFonts w:ascii="宋体" w:hAnsi="宋体" w:cs="宋体"/>
                <w:kern w:val="0"/>
                <w:szCs w:val="21"/>
              </w:rPr>
              <w:t>5mg/</w:t>
            </w:r>
            <w:r>
              <w:rPr>
                <w:rFonts w:hint="eastAsia" w:ascii="宋体" w:hAnsi="宋体" w:cs="宋体"/>
                <w:kern w:val="0"/>
                <w:szCs w:val="21"/>
              </w:rPr>
              <w:t>m³</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10</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布袋数量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768条</w:t>
            </w:r>
          </w:p>
        </w:tc>
        <w:tc>
          <w:tcPr>
            <w:tcW w:w="1994" w:type="dxa"/>
            <w:vMerge w:val="restart"/>
            <w:tcBorders>
              <w:top w:val="single" w:color="000000" w:sz="12" w:space="0"/>
              <w:left w:val="single" w:color="000000" w:sz="12" w:space="0"/>
              <w:right w:val="single" w:color="000000" w:sz="12" w:space="0"/>
            </w:tcBorders>
            <w:vAlign w:val="center"/>
          </w:tcPr>
          <w:p>
            <w:pPr>
              <w:widowControl/>
              <w:spacing w:line="500" w:lineRule="exact"/>
              <w:textAlignment w:val="center"/>
              <w:rPr>
                <w:rFonts w:ascii="宋体" w:hAnsi="宋体" w:cs="宋体"/>
                <w:b/>
                <w:bCs/>
                <w:szCs w:val="21"/>
              </w:rPr>
            </w:pPr>
            <w:r>
              <w:rPr>
                <w:rFonts w:hint="eastAsia" w:ascii="宋体" w:hAnsi="宋体" w:cs="宋体"/>
                <w:b/>
                <w:bCs/>
                <w:szCs w:val="21"/>
              </w:rPr>
              <w:t>除尘</w:t>
            </w:r>
            <w:r>
              <w:rPr>
                <w:rFonts w:ascii="宋体" w:hAnsi="宋体" w:cs="宋体"/>
                <w:b/>
                <w:bCs/>
                <w:szCs w:val="21"/>
              </w:rPr>
              <w:t>布袋</w:t>
            </w:r>
            <w:r>
              <w:rPr>
                <w:rFonts w:hint="eastAsia" w:ascii="宋体" w:hAnsi="宋体" w:cs="宋体"/>
                <w:b/>
                <w:bCs/>
                <w:szCs w:val="21"/>
              </w:rPr>
              <w:t>自购</w:t>
            </w: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11</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布袋规格/材质</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Φ160x6000mm</w:t>
            </w:r>
          </w:p>
        </w:tc>
        <w:tc>
          <w:tcPr>
            <w:tcW w:w="1994" w:type="dxa"/>
            <w:vMerge w:val="continue"/>
            <w:tcBorders>
              <w:left w:val="single" w:color="000000" w:sz="12" w:space="0"/>
              <w:right w:val="single" w:color="000000" w:sz="12" w:space="0"/>
            </w:tcBorders>
            <w:vAlign w:val="center"/>
          </w:tcPr>
          <w:p>
            <w:pPr>
              <w:widowControl/>
              <w:spacing w:line="500" w:lineRule="exact"/>
              <w:rPr>
                <w:rFonts w:ascii="宋体" w:hAnsi="宋体" w:cs="宋体"/>
                <w:b/>
                <w:bCs/>
                <w:sz w:val="22"/>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12</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布袋面积</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2300㎡</w:t>
            </w:r>
          </w:p>
        </w:tc>
        <w:tc>
          <w:tcPr>
            <w:tcW w:w="1994" w:type="dxa"/>
            <w:vMerge w:val="continue"/>
            <w:tcBorders>
              <w:left w:val="single" w:color="000000" w:sz="12" w:space="0"/>
              <w:right w:val="single" w:color="000000" w:sz="12" w:space="0"/>
            </w:tcBorders>
            <w:vAlign w:val="center"/>
          </w:tcPr>
          <w:p>
            <w:pPr>
              <w:widowControl/>
              <w:spacing w:line="500" w:lineRule="exact"/>
              <w:jc w:val="center"/>
              <w:rPr>
                <w:b/>
                <w:bCs/>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13</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布袋材质</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100%PTFE+PTFE覆膜</w:t>
            </w:r>
          </w:p>
        </w:tc>
        <w:tc>
          <w:tcPr>
            <w:tcW w:w="1994" w:type="dxa"/>
            <w:vMerge w:val="continue"/>
            <w:tcBorders>
              <w:left w:val="single" w:color="000000" w:sz="12" w:space="0"/>
              <w:right w:val="single" w:color="000000" w:sz="12" w:space="0"/>
            </w:tcBorders>
            <w:vAlign w:val="center"/>
          </w:tcPr>
          <w:p>
            <w:pPr>
              <w:widowControl/>
              <w:spacing w:line="500" w:lineRule="exact"/>
              <w:jc w:val="center"/>
              <w:rPr>
                <w:b/>
                <w:bCs/>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14</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滤料重量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w:t>
            </w:r>
            <w:r>
              <w:rPr>
                <w:rFonts w:ascii="宋体" w:hAnsi="宋体" w:cs="宋体"/>
                <w:kern w:val="0"/>
                <w:szCs w:val="21"/>
              </w:rPr>
              <w:t>800g/</w:t>
            </w:r>
            <w:r>
              <w:rPr>
                <w:rFonts w:hint="eastAsia" w:ascii="宋体" w:hAnsi="宋体" w:cs="宋体"/>
                <w:kern w:val="0"/>
                <w:szCs w:val="21"/>
              </w:rPr>
              <w:t>㎡</w:t>
            </w:r>
          </w:p>
        </w:tc>
        <w:tc>
          <w:tcPr>
            <w:tcW w:w="1994" w:type="dxa"/>
            <w:vMerge w:val="continue"/>
            <w:tcBorders>
              <w:left w:val="single" w:color="000000" w:sz="12" w:space="0"/>
              <w:bottom w:val="single" w:color="000000" w:sz="12" w:space="0"/>
              <w:right w:val="single" w:color="000000" w:sz="12" w:space="0"/>
            </w:tcBorders>
            <w:vAlign w:val="center"/>
          </w:tcPr>
          <w:p>
            <w:pPr>
              <w:widowControl/>
              <w:spacing w:line="500" w:lineRule="exact"/>
              <w:jc w:val="center"/>
              <w:rPr>
                <w:b/>
                <w:bCs/>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15</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袋笼规格</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Φ155x</w:t>
            </w:r>
            <w:r>
              <w:rPr>
                <w:rFonts w:hint="eastAsia" w:ascii="宋体" w:hAnsi="宋体" w:cs="宋体"/>
                <w:kern w:val="0"/>
                <w:szCs w:val="21"/>
              </w:rPr>
              <w:t>5970</w:t>
            </w:r>
            <w:r>
              <w:rPr>
                <w:rFonts w:ascii="宋体" w:hAnsi="宋体" w:cs="宋体"/>
                <w:kern w:val="0"/>
                <w:szCs w:val="21"/>
              </w:rPr>
              <w:t>mm</w:t>
            </w:r>
          </w:p>
        </w:tc>
        <w:tc>
          <w:tcPr>
            <w:tcW w:w="1994" w:type="dxa"/>
            <w:vMerge w:val="restart"/>
            <w:tcBorders>
              <w:top w:val="single" w:color="000000" w:sz="12" w:space="0"/>
              <w:left w:val="single" w:color="000000" w:sz="12" w:space="0"/>
              <w:right w:val="single" w:color="000000" w:sz="12" w:space="0"/>
            </w:tcBorders>
            <w:vAlign w:val="center"/>
          </w:tcPr>
          <w:p>
            <w:pPr>
              <w:widowControl/>
              <w:spacing w:line="500" w:lineRule="exact"/>
              <w:textAlignment w:val="center"/>
              <w:rPr>
                <w:rFonts w:ascii="宋体" w:hAnsi="宋体" w:cs="宋体"/>
                <w:b/>
                <w:bCs/>
                <w:szCs w:val="21"/>
              </w:rPr>
            </w:pPr>
            <w:r>
              <w:rPr>
                <w:rFonts w:hint="eastAsia" w:ascii="宋体" w:hAnsi="宋体" w:cs="宋体"/>
                <w:b/>
                <w:bCs/>
                <w:szCs w:val="21"/>
              </w:rPr>
              <w:t>布袋袋笼</w:t>
            </w:r>
            <w:r>
              <w:rPr>
                <w:rFonts w:ascii="宋体" w:hAnsi="宋体" w:cs="宋体"/>
                <w:b/>
                <w:bCs/>
                <w:szCs w:val="21"/>
              </w:rPr>
              <w:t>自购</w:t>
            </w: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16</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袋笼材质</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20#+表面有机硅处理</w:t>
            </w:r>
          </w:p>
        </w:tc>
        <w:tc>
          <w:tcPr>
            <w:tcW w:w="1994" w:type="dxa"/>
            <w:vMerge w:val="continue"/>
            <w:tcBorders>
              <w:left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17</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纵筋数量级规格</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16根筋，Φ3.5mm</w:t>
            </w:r>
          </w:p>
        </w:tc>
        <w:tc>
          <w:tcPr>
            <w:tcW w:w="1994" w:type="dxa"/>
            <w:vMerge w:val="continue"/>
            <w:tcBorders>
              <w:left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18</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袋笼数量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768根</w:t>
            </w:r>
          </w:p>
        </w:tc>
        <w:tc>
          <w:tcPr>
            <w:tcW w:w="1994" w:type="dxa"/>
            <w:vMerge w:val="continue"/>
            <w:tcBorders>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19</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全过滤风速</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0.</w:t>
            </w:r>
            <w:r>
              <w:rPr>
                <w:rFonts w:hint="eastAsia" w:ascii="宋体" w:hAnsi="宋体" w:cs="宋体"/>
                <w:kern w:val="0"/>
                <w:szCs w:val="21"/>
              </w:rPr>
              <w:t>5</w:t>
            </w:r>
            <w:r>
              <w:rPr>
                <w:rFonts w:ascii="宋体" w:hAnsi="宋体" w:cs="宋体"/>
                <w:kern w:val="0"/>
                <w:szCs w:val="21"/>
              </w:rPr>
              <w:t>m/min</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20</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灰斗数量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6个</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21</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灰斗空气炮数量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6个</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22</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出灰口尺寸</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□400×400mm</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23</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清灰方式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行喷脉冲式，</w:t>
            </w:r>
            <w:r>
              <w:rPr>
                <w:rFonts w:ascii="宋体" w:hAnsi="宋体" w:cs="宋体"/>
                <w:kern w:val="0"/>
                <w:szCs w:val="21"/>
              </w:rPr>
              <w:t>离线清灰</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r>
              <w:rPr>
                <w:rFonts w:hint="eastAsia"/>
                <w:szCs w:val="21"/>
              </w:rPr>
              <w:t>在线差压</w:t>
            </w:r>
          </w:p>
        </w:tc>
      </w:tr>
      <w:tr>
        <w:tblPrEx>
          <w:tblCellMar>
            <w:top w:w="15" w:type="dxa"/>
            <w:left w:w="15" w:type="dxa"/>
            <w:bottom w:w="15" w:type="dxa"/>
            <w:right w:w="15" w:type="dxa"/>
          </w:tblCellMar>
        </w:tblPrEx>
        <w:trPr>
          <w:trHeight w:val="317"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24</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清灰压力</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ascii="宋体" w:hAnsi="宋体" w:cs="宋体"/>
                <w:kern w:val="0"/>
                <w:szCs w:val="21"/>
              </w:rPr>
              <w:t>0.</w:t>
            </w:r>
            <w:r>
              <w:rPr>
                <w:rFonts w:hint="eastAsia" w:ascii="宋体" w:hAnsi="宋体" w:cs="宋体"/>
                <w:kern w:val="0"/>
                <w:szCs w:val="21"/>
              </w:rPr>
              <w:t>35</w:t>
            </w:r>
            <w:r>
              <w:rPr>
                <w:rFonts w:ascii="宋体" w:hAnsi="宋体" w:cs="宋体"/>
                <w:kern w:val="0"/>
                <w:szCs w:val="21"/>
              </w:rPr>
              <w:t>-0.</w:t>
            </w:r>
            <w:r>
              <w:rPr>
                <w:rFonts w:hint="eastAsia" w:ascii="宋体" w:hAnsi="宋体" w:cs="宋体"/>
                <w:kern w:val="0"/>
                <w:szCs w:val="21"/>
              </w:rPr>
              <w:t>45</w:t>
            </w:r>
            <w:r>
              <w:rPr>
                <w:rFonts w:ascii="宋体" w:hAnsi="宋体" w:cs="宋体"/>
                <w:kern w:val="0"/>
                <w:szCs w:val="21"/>
              </w:rPr>
              <w:t xml:space="preserve"> MPa</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25</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脉冲阀数量</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48只</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r>
        <w:tblPrEx>
          <w:tblCellMar>
            <w:top w:w="15" w:type="dxa"/>
            <w:left w:w="15" w:type="dxa"/>
            <w:bottom w:w="15" w:type="dxa"/>
            <w:right w:w="15" w:type="dxa"/>
          </w:tblCellMar>
        </w:tblPrEx>
        <w:trPr>
          <w:trHeight w:val="306" w:hRule="atLeast"/>
        </w:trPr>
        <w:tc>
          <w:tcPr>
            <w:tcW w:w="706"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26</w:t>
            </w:r>
          </w:p>
        </w:tc>
        <w:tc>
          <w:tcPr>
            <w:tcW w:w="2078"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脉冲阀规格</w:t>
            </w:r>
          </w:p>
        </w:tc>
        <w:tc>
          <w:tcPr>
            <w:tcW w:w="3389"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textAlignment w:val="center"/>
              <w:rPr>
                <w:rFonts w:ascii="宋体" w:hAnsi="宋体" w:cs="宋体"/>
                <w:kern w:val="0"/>
                <w:szCs w:val="21"/>
              </w:rPr>
            </w:pPr>
            <w:r>
              <w:rPr>
                <w:rFonts w:hint="eastAsia" w:ascii="宋体" w:hAnsi="宋体" w:cs="宋体"/>
                <w:kern w:val="0"/>
                <w:szCs w:val="21"/>
              </w:rPr>
              <w:t>3.0寸淹没式</w:t>
            </w:r>
          </w:p>
        </w:tc>
        <w:tc>
          <w:tcPr>
            <w:tcW w:w="1994" w:type="dxa"/>
            <w:tcBorders>
              <w:top w:val="single" w:color="000000" w:sz="12" w:space="0"/>
              <w:left w:val="single" w:color="000000" w:sz="12" w:space="0"/>
              <w:bottom w:val="single" w:color="000000" w:sz="12" w:space="0"/>
              <w:right w:val="single" w:color="000000" w:sz="12" w:space="0"/>
            </w:tcBorders>
            <w:vAlign w:val="center"/>
          </w:tcPr>
          <w:p>
            <w:pPr>
              <w:widowControl/>
              <w:spacing w:line="500" w:lineRule="exact"/>
              <w:jc w:val="center"/>
              <w:rPr>
                <w:szCs w:val="21"/>
              </w:rPr>
            </w:pPr>
          </w:p>
        </w:tc>
      </w:tr>
    </w:tbl>
    <w:p>
      <w:pPr>
        <w:spacing w:beforeLines="50" w:afterLines="50"/>
        <w:rPr>
          <w:sz w:val="24"/>
        </w:rPr>
      </w:pPr>
    </w:p>
    <w:p>
      <w:pPr>
        <w:pStyle w:val="15"/>
        <w:numPr>
          <w:ilvl w:val="0"/>
          <w:numId w:val="3"/>
        </w:numPr>
        <w:shd w:val="clear" w:color="auto" w:fill="FFFFFF"/>
        <w:spacing w:beforeLines="50" w:beforeAutospacing="0" w:afterLines="50" w:afterAutospacing="0" w:line="360" w:lineRule="auto"/>
        <w:outlineLvl w:val="0"/>
        <w:rPr>
          <w:rFonts w:ascii="Times New Roman" w:hAnsi="Times New Roman" w:cs="Times New Roman"/>
          <w:b/>
          <w:bCs/>
          <w:spacing w:val="13"/>
        </w:rPr>
      </w:pPr>
      <w:bookmarkStart w:id="0" w:name="_Toc445281151"/>
      <w:r>
        <w:rPr>
          <w:rFonts w:ascii="Times New Roman" w:cs="Times New Roman"/>
          <w:b/>
          <w:bCs/>
          <w:spacing w:val="13"/>
        </w:rPr>
        <w:t>布袋除尘器的技术要求</w:t>
      </w:r>
      <w:bookmarkEnd w:id="0"/>
    </w:p>
    <w:p>
      <w:pPr>
        <w:spacing w:beforeLines="50" w:afterLines="50"/>
        <w:ind w:firstLine="480"/>
        <w:rPr>
          <w:rFonts w:hAnsi="宋体"/>
          <w:sz w:val="24"/>
        </w:rPr>
      </w:pPr>
      <w:r>
        <w:rPr>
          <w:rFonts w:hAnsi="宋体"/>
          <w:sz w:val="24"/>
        </w:rPr>
        <w:t>袋式除尘器的结构主要包括：灰斗、中箱体、上箱体、清灰机构、滤袋及滤袋框架；电磁脉冲阀应符合 JB/T 5916 和 HJ/T284 的规定</w:t>
      </w:r>
      <w:r>
        <w:rPr>
          <w:rFonts w:hint="eastAsia" w:hAnsi="宋体"/>
          <w:sz w:val="24"/>
        </w:rPr>
        <w:t>。</w:t>
      </w:r>
    </w:p>
    <w:p>
      <w:pPr>
        <w:numPr>
          <w:ilvl w:val="0"/>
          <w:numId w:val="4"/>
        </w:numPr>
        <w:spacing w:line="360" w:lineRule="auto"/>
        <w:rPr>
          <w:sz w:val="24"/>
        </w:rPr>
      </w:pPr>
      <w:bookmarkStart w:id="1" w:name="_Toc349727693"/>
      <w:bookmarkStart w:id="2" w:name="_Toc266185717"/>
      <w:bookmarkStart w:id="3" w:name="_Toc255812957"/>
      <w:r>
        <w:rPr>
          <w:sz w:val="24"/>
        </w:rPr>
        <w:t>上箱体</w:t>
      </w:r>
    </w:p>
    <w:p>
      <w:pPr>
        <w:spacing w:beforeLines="50" w:afterLines="50"/>
        <w:ind w:firstLine="480"/>
        <w:rPr>
          <w:sz w:val="24"/>
          <w:szCs w:val="20"/>
        </w:rPr>
      </w:pPr>
      <w:r>
        <w:rPr>
          <w:rFonts w:hAnsi="宋体"/>
          <w:sz w:val="24"/>
        </w:rPr>
        <w:t>上箱体采用</w:t>
      </w:r>
      <w:r>
        <w:rPr>
          <w:rFonts w:hint="eastAsia"/>
          <w:sz w:val="24"/>
        </w:rPr>
        <w:t>6</w:t>
      </w:r>
      <w:r>
        <w:rPr>
          <w:sz w:val="24"/>
        </w:rPr>
        <w:t>mm</w:t>
      </w:r>
      <w:r>
        <w:rPr>
          <w:rFonts w:hAnsi="宋体"/>
          <w:sz w:val="24"/>
        </w:rPr>
        <w:t>钢板（材质：</w:t>
      </w:r>
      <w:r>
        <w:rPr>
          <w:sz w:val="24"/>
        </w:rPr>
        <w:t>Q235-</w:t>
      </w:r>
      <w:r>
        <w:rPr>
          <w:rFonts w:hint="eastAsia"/>
          <w:sz w:val="24"/>
        </w:rPr>
        <w:t>B</w:t>
      </w:r>
      <w:r>
        <w:rPr>
          <w:rFonts w:hAnsi="宋体"/>
          <w:sz w:val="24"/>
        </w:rPr>
        <w:t>）制作，顶板为</w:t>
      </w:r>
      <w:r>
        <w:rPr>
          <w:rFonts w:hint="eastAsia" w:hAnsi="宋体"/>
          <w:sz w:val="24"/>
        </w:rPr>
        <w:t>单层盖板</w:t>
      </w:r>
      <w:r>
        <w:rPr>
          <w:rFonts w:hAnsi="宋体"/>
          <w:sz w:val="24"/>
        </w:rPr>
        <w:t>结构</w:t>
      </w:r>
      <w:r>
        <w:rPr>
          <w:rFonts w:hint="eastAsia"/>
          <w:sz w:val="24"/>
        </w:rPr>
        <w:t>采用6</w:t>
      </w:r>
      <w:r>
        <w:rPr>
          <w:sz w:val="24"/>
        </w:rPr>
        <w:t>mm</w:t>
      </w:r>
      <w:r>
        <w:rPr>
          <w:rFonts w:hAnsi="宋体"/>
          <w:sz w:val="24"/>
        </w:rPr>
        <w:t>钢板（材质：</w:t>
      </w:r>
      <w:r>
        <w:rPr>
          <w:sz w:val="24"/>
        </w:rPr>
        <w:t>Q235-</w:t>
      </w:r>
      <w:r>
        <w:rPr>
          <w:rFonts w:hint="eastAsia"/>
          <w:sz w:val="24"/>
        </w:rPr>
        <w:t>B</w:t>
      </w:r>
      <w:r>
        <w:rPr>
          <w:rFonts w:hint="eastAsia" w:hAnsi="宋体"/>
          <w:sz w:val="24"/>
        </w:rPr>
        <w:t>），</w:t>
      </w:r>
      <w:r>
        <w:rPr>
          <w:rFonts w:hAnsi="宋体"/>
          <w:sz w:val="24"/>
        </w:rPr>
        <w:t>中间夹</w:t>
      </w:r>
      <w:r>
        <w:rPr>
          <w:rFonts w:hint="eastAsia" w:hAnsi="宋体"/>
          <w:sz w:val="24"/>
        </w:rPr>
        <w:t>隔热棉</w:t>
      </w:r>
      <w:r>
        <w:rPr>
          <w:rFonts w:hAnsi="宋体"/>
          <w:sz w:val="24"/>
        </w:rPr>
        <w:t>保温</w:t>
      </w:r>
      <w:r>
        <w:rPr>
          <w:rFonts w:hint="eastAsia" w:hAnsi="宋体"/>
          <w:sz w:val="24"/>
        </w:rPr>
        <w:t>，</w:t>
      </w:r>
      <w:r>
        <w:rPr>
          <w:rFonts w:hint="eastAsia" w:hAnsi="宋体"/>
          <w:sz w:val="24"/>
          <w:szCs w:val="20"/>
        </w:rPr>
        <w:t>门盖密封采用硅胶发泡条密封</w:t>
      </w:r>
      <w:r>
        <w:rPr>
          <w:rFonts w:hAnsi="宋体"/>
          <w:sz w:val="24"/>
        </w:rPr>
        <w:t>。</w:t>
      </w:r>
    </w:p>
    <w:p>
      <w:pPr>
        <w:numPr>
          <w:ilvl w:val="0"/>
          <w:numId w:val="4"/>
        </w:numPr>
        <w:spacing w:line="360" w:lineRule="auto"/>
        <w:rPr>
          <w:sz w:val="24"/>
        </w:rPr>
      </w:pPr>
      <w:r>
        <w:rPr>
          <w:sz w:val="24"/>
        </w:rPr>
        <w:t>花板</w:t>
      </w:r>
    </w:p>
    <w:p>
      <w:pPr>
        <w:ind w:firstLine="480"/>
      </w:pPr>
      <w:r>
        <w:rPr>
          <w:rFonts w:hAnsi="宋体"/>
          <w:sz w:val="24"/>
        </w:rPr>
        <w:t>花板采用</w:t>
      </w:r>
      <w:r>
        <w:rPr>
          <w:rFonts w:hint="eastAsia"/>
          <w:sz w:val="24"/>
        </w:rPr>
        <w:t>8</w:t>
      </w:r>
      <w:r>
        <w:rPr>
          <w:sz w:val="24"/>
        </w:rPr>
        <w:t>mm</w:t>
      </w:r>
      <w:r>
        <w:rPr>
          <w:rFonts w:hAnsi="宋体"/>
          <w:sz w:val="24"/>
        </w:rPr>
        <w:t>（材质：</w:t>
      </w:r>
      <w:r>
        <w:rPr>
          <w:rFonts w:hint="eastAsia"/>
          <w:b/>
          <w:bCs/>
          <w:sz w:val="24"/>
        </w:rPr>
        <w:t>碳钢</w:t>
      </w:r>
      <w:r>
        <w:rPr>
          <w:rFonts w:hAnsi="宋体"/>
          <w:sz w:val="24"/>
        </w:rPr>
        <w:t>）钢板制作。除尘器花板孔采用纵横直列的矩阵布置方式，花板孔位置准确，与设计值偏差在</w:t>
      </w:r>
      <w:r>
        <w:rPr>
          <w:sz w:val="24"/>
        </w:rPr>
        <w:t>±0.05mm</w:t>
      </w:r>
      <w:r>
        <w:rPr>
          <w:rFonts w:hAnsi="宋体"/>
          <w:sz w:val="24"/>
        </w:rPr>
        <w:t>范围内，确保两孔的中心距偏差在</w:t>
      </w:r>
      <w:r>
        <w:rPr>
          <w:sz w:val="24"/>
        </w:rPr>
        <w:t>±1.0mm</w:t>
      </w:r>
      <w:r>
        <w:rPr>
          <w:rFonts w:hAnsi="宋体"/>
          <w:sz w:val="24"/>
        </w:rPr>
        <w:t>内。</w:t>
      </w:r>
      <w:r>
        <w:rPr>
          <w:sz w:val="24"/>
        </w:rPr>
        <w:t>花板加强筋的高度不小于</w:t>
      </w:r>
      <w:r>
        <w:rPr>
          <w:rFonts w:hint="eastAsia" w:hAnsi="宋体"/>
          <w:sz w:val="24"/>
        </w:rPr>
        <w:t>80</w:t>
      </w:r>
      <w:r>
        <w:rPr>
          <w:rFonts w:hAnsi="宋体"/>
          <w:sz w:val="24"/>
        </w:rPr>
        <w:t>mm</w:t>
      </w:r>
      <w:r>
        <w:rPr>
          <w:sz w:val="24"/>
        </w:rPr>
        <w:t>，筋板厚度应大于</w:t>
      </w:r>
      <w:r>
        <w:rPr>
          <w:rFonts w:hint="eastAsia" w:hAnsi="宋体"/>
          <w:sz w:val="24"/>
        </w:rPr>
        <w:t>6</w:t>
      </w:r>
      <w:r>
        <w:rPr>
          <w:rFonts w:hAnsi="宋体"/>
          <w:sz w:val="24"/>
        </w:rPr>
        <w:t>mm</w:t>
      </w:r>
      <w:r>
        <w:rPr>
          <w:sz w:val="24"/>
        </w:rPr>
        <w:t>；花板平整、光洁，不应有挠曲、凹凸不平等缺陷，平面度偏差不大于其长度的</w:t>
      </w:r>
      <w:r>
        <w:rPr>
          <w:rFonts w:hAnsi="宋体"/>
          <w:sz w:val="24"/>
        </w:rPr>
        <w:t>2‰</w:t>
      </w:r>
      <w:r>
        <w:rPr>
          <w:sz w:val="24"/>
        </w:rPr>
        <w:t>；花板加工宜达到激光切割精度要求。</w:t>
      </w:r>
    </w:p>
    <w:p>
      <w:pPr>
        <w:numPr>
          <w:ilvl w:val="0"/>
          <w:numId w:val="4"/>
        </w:numPr>
        <w:spacing w:line="360" w:lineRule="auto"/>
        <w:rPr>
          <w:sz w:val="24"/>
        </w:rPr>
      </w:pPr>
      <w:r>
        <w:rPr>
          <w:sz w:val="24"/>
        </w:rPr>
        <w:t>中箱体</w:t>
      </w:r>
    </w:p>
    <w:p>
      <w:pPr>
        <w:spacing w:beforeLines="50" w:afterLines="50"/>
        <w:ind w:firstLine="480"/>
        <w:rPr>
          <w:rFonts w:hAnsi="宋体"/>
          <w:sz w:val="24"/>
          <w:szCs w:val="20"/>
        </w:rPr>
      </w:pPr>
      <w:r>
        <w:rPr>
          <w:rFonts w:hAnsi="宋体"/>
          <w:sz w:val="24"/>
        </w:rPr>
        <w:t>中箱体采用</w:t>
      </w:r>
      <w:r>
        <w:rPr>
          <w:rFonts w:hint="eastAsia"/>
          <w:sz w:val="24"/>
        </w:rPr>
        <w:t>6</w:t>
      </w:r>
      <w:r>
        <w:rPr>
          <w:sz w:val="24"/>
        </w:rPr>
        <w:t>mm</w:t>
      </w:r>
      <w:r>
        <w:rPr>
          <w:rFonts w:hAnsi="宋体"/>
          <w:sz w:val="24"/>
        </w:rPr>
        <w:t>钢板（材质：</w:t>
      </w:r>
      <w:r>
        <w:rPr>
          <w:sz w:val="24"/>
        </w:rPr>
        <w:t>Q235-</w:t>
      </w:r>
      <w:r>
        <w:rPr>
          <w:rFonts w:hint="eastAsia"/>
          <w:sz w:val="24"/>
        </w:rPr>
        <w:t>B</w:t>
      </w:r>
      <w:r>
        <w:rPr>
          <w:rFonts w:hAnsi="宋体"/>
          <w:sz w:val="24"/>
        </w:rPr>
        <w:t>）制作。</w:t>
      </w:r>
      <w:r>
        <w:rPr>
          <w:rFonts w:hAnsi="宋体"/>
          <w:sz w:val="24"/>
          <w:szCs w:val="20"/>
        </w:rPr>
        <w:t>箱体隔仓板采用压型板结构制造，箱体内不得有大量死角；应确保箱体强度、密封性。</w:t>
      </w:r>
    </w:p>
    <w:p>
      <w:pPr>
        <w:spacing w:beforeLines="50" w:afterLines="50"/>
        <w:ind w:firstLine="480"/>
        <w:rPr>
          <w:sz w:val="24"/>
        </w:rPr>
      </w:pPr>
      <w:r>
        <w:rPr>
          <w:rFonts w:hAnsi="宋体"/>
          <w:sz w:val="24"/>
          <w:szCs w:val="20"/>
        </w:rPr>
        <w:t>除尘器中箱体及其它部分必须保证能承受负压</w:t>
      </w:r>
      <w:r>
        <w:rPr>
          <w:rFonts w:hint="eastAsia"/>
          <w:b/>
          <w:bCs/>
          <w:sz w:val="24"/>
          <w:szCs w:val="20"/>
        </w:rPr>
        <w:t>6</w:t>
      </w:r>
      <w:r>
        <w:rPr>
          <w:b/>
          <w:bCs/>
          <w:sz w:val="24"/>
          <w:szCs w:val="20"/>
        </w:rPr>
        <w:t>000pa</w:t>
      </w:r>
      <w:r>
        <w:rPr>
          <w:rFonts w:hAnsi="宋体"/>
          <w:sz w:val="24"/>
          <w:szCs w:val="20"/>
        </w:rPr>
        <w:t>的情况下正常运行，除尘器漏风率</w:t>
      </w:r>
      <w:r>
        <w:rPr>
          <w:rFonts w:ascii="宋体" w:hAnsi="宋体"/>
          <w:sz w:val="24"/>
          <w:szCs w:val="20"/>
        </w:rPr>
        <w:t>≤</w:t>
      </w:r>
      <w:r>
        <w:rPr>
          <w:sz w:val="24"/>
          <w:szCs w:val="20"/>
        </w:rPr>
        <w:t>2%</w:t>
      </w:r>
      <w:r>
        <w:rPr>
          <w:rFonts w:hAnsi="宋体"/>
          <w:sz w:val="24"/>
          <w:szCs w:val="20"/>
        </w:rPr>
        <w:t>。</w:t>
      </w:r>
    </w:p>
    <w:p>
      <w:pPr>
        <w:numPr>
          <w:ilvl w:val="0"/>
          <w:numId w:val="4"/>
        </w:numPr>
        <w:spacing w:line="360" w:lineRule="auto"/>
        <w:rPr>
          <w:sz w:val="24"/>
        </w:rPr>
      </w:pPr>
      <w:r>
        <w:rPr>
          <w:sz w:val="24"/>
        </w:rPr>
        <w:t>灰斗</w:t>
      </w:r>
      <w:r>
        <w:rPr>
          <w:rFonts w:hint="eastAsia"/>
          <w:sz w:val="24"/>
        </w:rPr>
        <w:t>/输灰系统</w:t>
      </w:r>
    </w:p>
    <w:p>
      <w:pPr>
        <w:ind w:firstLine="480"/>
      </w:pPr>
      <w:r>
        <w:rPr>
          <w:sz w:val="24"/>
        </w:rPr>
        <w:t>灰斗采用钢板</w:t>
      </w:r>
      <w:r>
        <w:rPr>
          <w:rFonts w:hint="eastAsia"/>
          <w:sz w:val="24"/>
        </w:rPr>
        <w:t>6</w:t>
      </w:r>
      <w:r>
        <w:rPr>
          <w:sz w:val="24"/>
        </w:rPr>
        <w:t>mm</w:t>
      </w:r>
      <w:r>
        <w:rPr>
          <w:rFonts w:hAnsi="宋体"/>
          <w:sz w:val="24"/>
        </w:rPr>
        <w:t>钢板</w:t>
      </w:r>
      <w:r>
        <w:rPr>
          <w:sz w:val="24"/>
        </w:rPr>
        <w:t>（材质：Q235-B）制作每个灰斗的斜壁与水平面夹角</w:t>
      </w:r>
      <w:r>
        <w:rPr>
          <w:rFonts w:ascii="宋体" w:hAnsi="宋体"/>
          <w:sz w:val="24"/>
        </w:rPr>
        <w:t>≥</w:t>
      </w:r>
      <w:r>
        <w:rPr>
          <w:rFonts w:hint="eastAsia"/>
          <w:sz w:val="24"/>
        </w:rPr>
        <w:t>60</w:t>
      </w:r>
      <w:r>
        <w:rPr>
          <w:sz w:val="24"/>
        </w:rPr>
        <w:t>度；灰斗出灰口</w:t>
      </w:r>
      <w:r>
        <w:rPr>
          <w:rFonts w:hint="eastAsia"/>
          <w:sz w:val="24"/>
        </w:rPr>
        <w:t>手动插板阀</w:t>
      </w:r>
      <w:r>
        <w:rPr>
          <w:sz w:val="24"/>
        </w:rPr>
        <w:t>，</w:t>
      </w:r>
      <w:r>
        <w:rPr>
          <w:rFonts w:hint="eastAsia"/>
          <w:sz w:val="24"/>
        </w:rPr>
        <w:t>规格为□400×400mm。</w:t>
      </w:r>
    </w:p>
    <w:p>
      <w:pPr>
        <w:ind w:firstLine="480"/>
        <w:rPr>
          <w:sz w:val="24"/>
        </w:rPr>
      </w:pPr>
      <w:r>
        <w:rPr>
          <w:sz w:val="24"/>
        </w:rPr>
        <w:t>每个灰斗设置一个检修门。</w:t>
      </w:r>
      <w:r>
        <w:rPr>
          <w:rFonts w:hint="eastAsia"/>
          <w:sz w:val="24"/>
        </w:rPr>
        <w:t>尺寸500*500，</w:t>
      </w:r>
      <w:r>
        <w:rPr>
          <w:sz w:val="24"/>
        </w:rPr>
        <w:t>除尘器每个灰斗设空气炮一个，要求空气炮的布置能够有效防止粉料在灰斗内结拱。</w:t>
      </w:r>
    </w:p>
    <w:p>
      <w:pPr>
        <w:ind w:firstLine="480"/>
        <w:rPr>
          <w:sz w:val="24"/>
        </w:rPr>
      </w:pPr>
      <w:r>
        <w:rPr>
          <w:sz w:val="24"/>
        </w:rPr>
        <w:t>每个灰斗</w:t>
      </w:r>
      <w:r>
        <w:rPr>
          <w:rFonts w:hint="eastAsia"/>
          <w:sz w:val="24"/>
        </w:rPr>
        <w:t>内部龟甲网+胶泥防腐厚度30mm，</w:t>
      </w:r>
      <w:r>
        <w:rPr>
          <w:rFonts w:hAnsi="宋体"/>
          <w:sz w:val="24"/>
        </w:rPr>
        <w:t>防止结露腐蚀</w:t>
      </w:r>
      <w:r>
        <w:rPr>
          <w:rFonts w:hint="eastAsia" w:hAnsi="宋体"/>
          <w:sz w:val="24"/>
        </w:rPr>
        <w:t>,</w:t>
      </w:r>
    </w:p>
    <w:p>
      <w:pPr>
        <w:ind w:firstLine="480"/>
        <w:rPr>
          <w:sz w:val="24"/>
        </w:rPr>
      </w:pPr>
      <w:r>
        <w:rPr>
          <w:rFonts w:hint="eastAsia"/>
          <w:sz w:val="24"/>
        </w:rPr>
        <w:t>每个灰斗设置物位计一台，物位计为旋阻式物位计。物位计的安装高度要求位置合理，易于检修。</w:t>
      </w:r>
    </w:p>
    <w:p>
      <w:pPr>
        <w:ind w:firstLine="480"/>
        <w:rPr>
          <w:sz w:val="24"/>
        </w:rPr>
      </w:pPr>
      <w:r>
        <w:rPr>
          <w:rFonts w:hint="eastAsia"/>
          <w:sz w:val="24"/>
        </w:rPr>
        <w:t>每个灰斗</w:t>
      </w:r>
      <w:r>
        <w:rPr>
          <w:sz w:val="24"/>
        </w:rPr>
        <w:t>设置</w:t>
      </w:r>
      <w:r>
        <w:rPr>
          <w:rFonts w:hint="eastAsia"/>
          <w:sz w:val="24"/>
        </w:rPr>
        <w:t>灰温</w:t>
      </w:r>
      <w:r>
        <w:rPr>
          <w:sz w:val="24"/>
        </w:rPr>
        <w:t>热电偶一</w:t>
      </w:r>
      <w:r>
        <w:rPr>
          <w:rFonts w:hint="eastAsia"/>
          <w:sz w:val="24"/>
        </w:rPr>
        <w:t>只，</w:t>
      </w:r>
      <w:r>
        <w:rPr>
          <w:sz w:val="24"/>
        </w:rPr>
        <w:t>用于测量灰温</w:t>
      </w:r>
      <w:r>
        <w:rPr>
          <w:rFonts w:hint="eastAsia"/>
          <w:sz w:val="24"/>
        </w:rPr>
        <w:t>。</w:t>
      </w:r>
    </w:p>
    <w:p>
      <w:pPr>
        <w:ind w:firstLine="480"/>
        <w:rPr>
          <w:sz w:val="24"/>
        </w:rPr>
      </w:pPr>
      <w:r>
        <w:rPr>
          <w:rFonts w:hint="eastAsia"/>
          <w:sz w:val="24"/>
        </w:rPr>
        <w:t>每个灰斗下料口配套400*400电动卸灰阀。</w:t>
      </w:r>
    </w:p>
    <w:p>
      <w:pPr>
        <w:ind w:firstLine="480"/>
        <w:rPr>
          <w:sz w:val="24"/>
        </w:rPr>
      </w:pPr>
      <w:r>
        <w:rPr>
          <w:rFonts w:hint="eastAsia"/>
          <w:sz w:val="24"/>
        </w:rPr>
        <w:t>每两个灰斗下料配套一台FU-320刮板或</w:t>
      </w:r>
      <w:r>
        <w:rPr>
          <w:sz w:val="24"/>
        </w:rPr>
        <w:t>螺旋</w:t>
      </w:r>
      <w:r>
        <w:rPr>
          <w:rFonts w:hint="eastAsia"/>
          <w:sz w:val="24"/>
        </w:rPr>
        <w:t>输送机。</w:t>
      </w:r>
    </w:p>
    <w:p>
      <w:pPr>
        <w:numPr>
          <w:ilvl w:val="0"/>
          <w:numId w:val="4"/>
        </w:numPr>
        <w:spacing w:line="360" w:lineRule="auto"/>
        <w:ind w:left="142" w:firstLine="0"/>
        <w:rPr>
          <w:b/>
          <w:bCs/>
          <w:sz w:val="24"/>
        </w:rPr>
      </w:pPr>
      <w:r>
        <w:rPr>
          <w:rFonts w:hint="eastAsia"/>
          <w:sz w:val="24"/>
        </w:rPr>
        <w:t>滤袋</w:t>
      </w:r>
    </w:p>
    <w:p>
      <w:pPr>
        <w:ind w:left="142"/>
        <w:rPr>
          <w:sz w:val="24"/>
        </w:rPr>
      </w:pPr>
      <w:r>
        <w:rPr>
          <w:rFonts w:hint="eastAsia"/>
          <w:sz w:val="24"/>
        </w:rPr>
        <w:t>滤袋材质为PTFE+PTFE覆膜，规格为</w:t>
      </w:r>
      <w:r>
        <w:rPr>
          <w:rFonts w:hint="eastAsia" w:ascii="宋体" w:hAnsi="宋体" w:cs="宋体"/>
          <w:sz w:val="24"/>
        </w:rPr>
        <w:t>Φ160×6000mm，克重为≥800g/㎡。</w:t>
      </w:r>
    </w:p>
    <w:p>
      <w:pPr>
        <w:numPr>
          <w:ilvl w:val="0"/>
          <w:numId w:val="4"/>
        </w:numPr>
        <w:spacing w:line="360" w:lineRule="auto"/>
        <w:ind w:left="142" w:firstLine="0"/>
        <w:rPr>
          <w:b/>
          <w:bCs/>
          <w:sz w:val="24"/>
        </w:rPr>
      </w:pPr>
      <w:r>
        <w:rPr>
          <w:sz w:val="24"/>
        </w:rPr>
        <w:t>袋笼</w:t>
      </w:r>
    </w:p>
    <w:p>
      <w:pPr>
        <w:spacing w:afterLines="50" w:line="460" w:lineRule="exact"/>
        <w:ind w:firstLine="480"/>
        <w:rPr>
          <w:sz w:val="24"/>
        </w:rPr>
      </w:pPr>
      <w:r>
        <w:rPr>
          <w:rFonts w:hAnsi="宋体"/>
          <w:sz w:val="24"/>
        </w:rPr>
        <w:t>采用圆型结构，袋笼的纵筋和反撑环分布均匀，反撑环的间距</w:t>
      </w:r>
      <w:r>
        <w:rPr>
          <w:rFonts w:ascii="宋体" w:hAnsi="宋体"/>
          <w:sz w:val="24"/>
        </w:rPr>
        <w:t>≤</w:t>
      </w:r>
      <w:r>
        <w:rPr>
          <w:rFonts w:hint="eastAsia"/>
          <w:sz w:val="24"/>
        </w:rPr>
        <w:t>18</w:t>
      </w:r>
      <w:r>
        <w:rPr>
          <w:sz w:val="24"/>
        </w:rPr>
        <w:t>0mm</w:t>
      </w:r>
      <w:r>
        <w:rPr>
          <w:rFonts w:hAnsi="宋体"/>
          <w:sz w:val="24"/>
        </w:rPr>
        <w:t>，有足够的强度和刚度，能承受滤袋在过滤及清灰状态中的气体压力，保证在</w:t>
      </w:r>
      <w:r>
        <w:rPr>
          <w:sz w:val="24"/>
        </w:rPr>
        <w:t>13000Pa</w:t>
      </w:r>
      <w:r>
        <w:rPr>
          <w:rFonts w:hAnsi="宋体"/>
          <w:sz w:val="24"/>
        </w:rPr>
        <w:t>负压下运行</w:t>
      </w:r>
      <w:r>
        <w:rPr>
          <w:sz w:val="24"/>
        </w:rPr>
        <w:t>1</w:t>
      </w:r>
      <w:r>
        <w:rPr>
          <w:rFonts w:hAnsi="宋体"/>
          <w:sz w:val="24"/>
        </w:rPr>
        <w:t>小时后塑性变形小于</w:t>
      </w:r>
      <w:r>
        <w:rPr>
          <w:sz w:val="24"/>
        </w:rPr>
        <w:t>3mm</w:t>
      </w:r>
      <w:r>
        <w:rPr>
          <w:rFonts w:hAnsi="宋体"/>
          <w:sz w:val="24"/>
        </w:rPr>
        <w:t>（纵筋直径</w:t>
      </w:r>
      <w:r>
        <w:rPr>
          <w:rFonts w:ascii="宋体" w:hAnsi="宋体"/>
          <w:sz w:val="24"/>
        </w:rPr>
        <w:t>≥</w:t>
      </w:r>
      <w:r>
        <w:rPr>
          <w:sz w:val="24"/>
        </w:rPr>
        <w:t>Φ3.</w:t>
      </w:r>
      <w:r>
        <w:rPr>
          <w:rFonts w:hint="eastAsia"/>
          <w:sz w:val="24"/>
        </w:rPr>
        <w:t>5</w:t>
      </w:r>
      <w:r>
        <w:rPr>
          <w:sz w:val="24"/>
        </w:rPr>
        <w:t>mm</w:t>
      </w:r>
      <w:r>
        <w:rPr>
          <w:rFonts w:hAnsi="宋体"/>
          <w:sz w:val="24"/>
        </w:rPr>
        <w:t>，加强反撑环</w:t>
      </w:r>
      <w:r>
        <w:rPr>
          <w:sz w:val="24"/>
        </w:rPr>
        <w:t>Φ4mm</w:t>
      </w:r>
      <w:r>
        <w:rPr>
          <w:rFonts w:hAnsi="宋体"/>
          <w:sz w:val="24"/>
        </w:rPr>
        <w:t>）。袋口加保护套。</w:t>
      </w:r>
    </w:p>
    <w:p>
      <w:pPr>
        <w:spacing w:afterLines="50" w:line="460" w:lineRule="exact"/>
        <w:ind w:firstLine="480"/>
        <w:rPr>
          <w:sz w:val="24"/>
        </w:rPr>
      </w:pPr>
      <w:r>
        <w:rPr>
          <w:rFonts w:hAnsi="宋体"/>
          <w:sz w:val="24"/>
        </w:rPr>
        <w:t>袋笼材料采用</w:t>
      </w:r>
      <w:r>
        <w:rPr>
          <w:sz w:val="24"/>
        </w:rPr>
        <w:t>20#</w:t>
      </w:r>
      <w:r>
        <w:rPr>
          <w:rFonts w:hAnsi="宋体"/>
          <w:sz w:val="24"/>
        </w:rPr>
        <w:t>碳钢，制作时使用袋笼生产线一次成型，保证袋笼的直线度和扭曲度，滤袋框架碰焊后光滑、无毛刺，并且有足够的强度不脱焊，无脱焊、虚焊和漏焊现象。</w:t>
      </w:r>
    </w:p>
    <w:p>
      <w:pPr>
        <w:spacing w:afterLines="50" w:line="460" w:lineRule="exact"/>
        <w:ind w:firstLine="480"/>
        <w:rPr>
          <w:sz w:val="24"/>
        </w:rPr>
      </w:pPr>
      <w:r>
        <w:rPr>
          <w:rFonts w:hAnsi="宋体"/>
          <w:sz w:val="24"/>
        </w:rPr>
        <w:t>袋笼采用有机硅喷涂技术，镀层要求牢固、耐磨、耐腐。</w:t>
      </w:r>
    </w:p>
    <w:p>
      <w:pPr>
        <w:numPr>
          <w:ilvl w:val="0"/>
          <w:numId w:val="4"/>
        </w:numPr>
        <w:spacing w:line="360" w:lineRule="auto"/>
        <w:rPr>
          <w:sz w:val="24"/>
        </w:rPr>
      </w:pPr>
      <w:r>
        <w:rPr>
          <w:rFonts w:hAnsi="宋体"/>
          <w:sz w:val="24"/>
        </w:rPr>
        <w:t>烟气进风管路</w:t>
      </w:r>
    </w:p>
    <w:p>
      <w:pPr>
        <w:spacing w:beforeLines="50" w:afterLines="50"/>
        <w:ind w:firstLine="480"/>
        <w:rPr>
          <w:sz w:val="24"/>
        </w:rPr>
      </w:pPr>
      <w:r>
        <w:rPr>
          <w:rFonts w:hAnsi="宋体"/>
          <w:sz w:val="24"/>
        </w:rPr>
        <w:t>烟气进风管路采用</w:t>
      </w:r>
      <w:r>
        <w:rPr>
          <w:rFonts w:hint="eastAsia"/>
          <w:sz w:val="24"/>
        </w:rPr>
        <w:t>6</w:t>
      </w:r>
      <w:r>
        <w:rPr>
          <w:sz w:val="24"/>
        </w:rPr>
        <w:t>mm</w:t>
      </w:r>
      <w:r>
        <w:rPr>
          <w:rFonts w:hAnsi="宋体"/>
          <w:sz w:val="24"/>
        </w:rPr>
        <w:t>钢板（材质：</w:t>
      </w:r>
      <w:r>
        <w:rPr>
          <w:sz w:val="24"/>
        </w:rPr>
        <w:t>Q235</w:t>
      </w:r>
      <w:r>
        <w:rPr>
          <w:rFonts w:hint="eastAsia"/>
          <w:sz w:val="24"/>
        </w:rPr>
        <w:t>-B</w:t>
      </w:r>
      <w:r>
        <w:rPr>
          <w:rFonts w:hAnsi="宋体"/>
          <w:sz w:val="24"/>
        </w:rPr>
        <w:t>）</w:t>
      </w:r>
      <w:r>
        <w:rPr>
          <w:rFonts w:hint="eastAsia" w:hAnsi="宋体"/>
          <w:sz w:val="24"/>
        </w:rPr>
        <w:t>。</w:t>
      </w:r>
    </w:p>
    <w:p>
      <w:pPr>
        <w:ind w:firstLine="480"/>
      </w:pPr>
      <w:r>
        <w:rPr>
          <w:rFonts w:hAnsi="宋体"/>
          <w:sz w:val="24"/>
        </w:rPr>
        <w:t>除尘器采用压缩空气脉冲清灰，脉冲阀使用寿命不小于</w:t>
      </w:r>
      <w:r>
        <w:rPr>
          <w:sz w:val="24"/>
        </w:rPr>
        <w:t>100</w:t>
      </w:r>
      <w:r>
        <w:rPr>
          <w:rFonts w:hAnsi="宋体"/>
          <w:sz w:val="24"/>
        </w:rPr>
        <w:t>万次。能够提供良好的清灰性能，能承受足够的气源压力（</w:t>
      </w:r>
      <w:r>
        <w:rPr>
          <w:sz w:val="24"/>
        </w:rPr>
        <w:t>0.4</w:t>
      </w:r>
      <w:r>
        <w:rPr>
          <w:rFonts w:hAnsi="宋体"/>
          <w:sz w:val="24"/>
        </w:rPr>
        <w:t>～</w:t>
      </w:r>
      <w:r>
        <w:rPr>
          <w:sz w:val="24"/>
        </w:rPr>
        <w:t>0.6MPa</w:t>
      </w:r>
      <w:r>
        <w:rPr>
          <w:rFonts w:hAnsi="宋体"/>
          <w:sz w:val="24"/>
        </w:rPr>
        <w:t>），并且保证脉冲阀在正常工作条件下严密不漏气，</w:t>
      </w:r>
      <w:r>
        <w:rPr>
          <w:sz w:val="24"/>
        </w:rPr>
        <w:t>淹没式脉冲阀宜水平布置于稳压气包上，其输出口中心应与阀体中心重合，不得偏移和歪斜，输出口应与阀座平行。</w:t>
      </w:r>
    </w:p>
    <w:p>
      <w:pPr>
        <w:numPr>
          <w:ilvl w:val="0"/>
          <w:numId w:val="4"/>
        </w:numPr>
        <w:spacing w:afterLines="50" w:line="460" w:lineRule="exact"/>
        <w:ind w:firstLine="480"/>
        <w:jc w:val="left"/>
        <w:rPr>
          <w:sz w:val="24"/>
        </w:rPr>
      </w:pPr>
      <w:r>
        <w:rPr>
          <w:sz w:val="24"/>
        </w:rPr>
        <w:t>除尘器外保温</w:t>
      </w:r>
      <w:r>
        <w:rPr>
          <w:rFonts w:hAnsi="宋体"/>
          <w:sz w:val="24"/>
        </w:rPr>
        <w:t>设备保温采用</w:t>
      </w:r>
      <w:r>
        <w:rPr>
          <w:sz w:val="24"/>
        </w:rPr>
        <w:t>100mm</w:t>
      </w:r>
      <w:r>
        <w:rPr>
          <w:rFonts w:hAnsi="宋体"/>
          <w:sz w:val="24"/>
        </w:rPr>
        <w:t>岩棉（</w:t>
      </w:r>
      <w:r>
        <w:rPr>
          <w:sz w:val="24"/>
        </w:rPr>
        <w:t>50mm×2</w:t>
      </w:r>
      <w:r>
        <w:rPr>
          <w:rFonts w:hAnsi="宋体"/>
          <w:sz w:val="24"/>
        </w:rPr>
        <w:t>，错缝敷设），所有的保温设备及管道保证环境在温度为</w:t>
      </w:r>
      <w:r>
        <w:rPr>
          <w:sz w:val="24"/>
        </w:rPr>
        <w:t>25</w:t>
      </w:r>
      <w:r>
        <w:rPr>
          <w:rFonts w:hAnsi="宋体"/>
          <w:sz w:val="24"/>
        </w:rPr>
        <w:t>℃时，保温层外表面温度不超过</w:t>
      </w:r>
      <w:r>
        <w:rPr>
          <w:sz w:val="24"/>
        </w:rPr>
        <w:t>50</w:t>
      </w:r>
      <w:r>
        <w:rPr>
          <w:rFonts w:hAnsi="宋体"/>
          <w:sz w:val="24"/>
        </w:rPr>
        <w:t>℃。保温层外护板对平面的设备采用</w:t>
      </w:r>
      <w:r>
        <w:rPr>
          <w:sz w:val="24"/>
        </w:rPr>
        <w:t>0.</w:t>
      </w:r>
      <w:r>
        <w:rPr>
          <w:rFonts w:hint="eastAsia"/>
          <w:sz w:val="24"/>
        </w:rPr>
        <w:t>5</w:t>
      </w:r>
      <w:r>
        <w:rPr>
          <w:sz w:val="24"/>
        </w:rPr>
        <w:t>mm</w:t>
      </w:r>
      <w:r>
        <w:rPr>
          <w:rFonts w:hAnsi="宋体"/>
          <w:sz w:val="24"/>
        </w:rPr>
        <w:t>厚</w:t>
      </w:r>
      <w:r>
        <w:rPr>
          <w:rFonts w:hint="eastAsia" w:hAnsi="宋体"/>
          <w:sz w:val="24"/>
        </w:rPr>
        <w:t>彩色压型钢</w:t>
      </w:r>
      <w:r>
        <w:rPr>
          <w:rFonts w:hAnsi="宋体"/>
          <w:sz w:val="24"/>
        </w:rPr>
        <w:t>板，保证具有足够的机械强度，在自重、振动、风雪等附加载荷的作用下不致破坏。</w:t>
      </w:r>
    </w:p>
    <w:p>
      <w:pPr>
        <w:numPr>
          <w:ilvl w:val="0"/>
          <w:numId w:val="4"/>
        </w:numPr>
        <w:spacing w:line="360" w:lineRule="auto"/>
        <w:ind w:left="142" w:firstLine="0"/>
        <w:rPr>
          <w:sz w:val="24"/>
        </w:rPr>
      </w:pPr>
      <w:r>
        <w:rPr>
          <w:sz w:val="24"/>
        </w:rPr>
        <w:t>反吹系统</w:t>
      </w:r>
    </w:p>
    <w:p>
      <w:pPr>
        <w:spacing w:afterLines="50" w:line="460" w:lineRule="exact"/>
        <w:ind w:firstLine="480"/>
        <w:rPr>
          <w:sz w:val="24"/>
        </w:rPr>
      </w:pPr>
      <w:r>
        <w:rPr>
          <w:rFonts w:hAnsi="宋体"/>
          <w:sz w:val="24"/>
        </w:rPr>
        <w:t>除尘器的清灰采用压缩空气低压脉冲清灰。</w:t>
      </w:r>
    </w:p>
    <w:p>
      <w:pPr>
        <w:spacing w:afterLines="50" w:line="460" w:lineRule="exact"/>
        <w:ind w:firstLine="480"/>
        <w:rPr>
          <w:sz w:val="24"/>
        </w:rPr>
      </w:pPr>
      <w:r>
        <w:rPr>
          <w:rFonts w:hAnsi="宋体"/>
          <w:sz w:val="24"/>
        </w:rPr>
        <w:t>清灰系统应设计合理，检修方便，脉冲阀动作灵活可靠；在设备出厂前，对清灰系统等主要部件进行预组装，以保证质量。</w:t>
      </w:r>
    </w:p>
    <w:p>
      <w:pPr>
        <w:spacing w:beforeLines="50" w:afterLines="50" w:line="460" w:lineRule="exact"/>
        <w:ind w:firstLine="480"/>
        <w:rPr>
          <w:sz w:val="24"/>
        </w:rPr>
      </w:pPr>
      <w:r>
        <w:rPr>
          <w:rFonts w:hAnsi="宋体"/>
          <w:sz w:val="24"/>
        </w:rPr>
        <w:t>清灰用的喷吹管采</w:t>
      </w:r>
      <w:r>
        <w:rPr>
          <w:rFonts w:hint="eastAsia" w:hAnsi="宋体"/>
          <w:sz w:val="24"/>
        </w:rPr>
        <w:t>用无缝管</w:t>
      </w:r>
      <w:r>
        <w:rPr>
          <w:sz w:val="24"/>
        </w:rPr>
        <w:t>Ф89×</w:t>
      </w:r>
      <w:r>
        <w:rPr>
          <w:rFonts w:hint="eastAsia"/>
          <w:sz w:val="24"/>
        </w:rPr>
        <w:t>5.0mm</w:t>
      </w:r>
      <w:r>
        <w:rPr>
          <w:rFonts w:hAnsi="宋体"/>
          <w:sz w:val="24"/>
        </w:rPr>
        <w:t>，</w:t>
      </w:r>
      <w:r>
        <w:rPr>
          <w:rFonts w:hint="eastAsia" w:hAnsi="宋体"/>
          <w:sz w:val="24"/>
        </w:rPr>
        <w:t>靠近</w:t>
      </w:r>
      <w:r>
        <w:rPr>
          <w:rFonts w:hAnsi="宋体"/>
          <w:sz w:val="24"/>
        </w:rPr>
        <w:t>气包</w:t>
      </w:r>
      <w:r>
        <w:rPr>
          <w:rFonts w:hint="eastAsia" w:hAnsi="宋体"/>
          <w:sz w:val="24"/>
        </w:rPr>
        <w:t>方向</w:t>
      </w:r>
      <w:r>
        <w:rPr>
          <w:rFonts w:hAnsi="宋体"/>
          <w:sz w:val="24"/>
        </w:rPr>
        <w:t>的</w:t>
      </w:r>
      <w:r>
        <w:rPr>
          <w:rFonts w:hint="eastAsia" w:hAnsi="宋体"/>
          <w:sz w:val="24"/>
        </w:rPr>
        <w:t>1米喷吹管</w:t>
      </w:r>
      <w:r>
        <w:rPr>
          <w:rFonts w:hAnsi="宋体"/>
          <w:sz w:val="24"/>
        </w:rPr>
        <w:t>及与脉冲阀连接的一段，采用</w:t>
      </w:r>
      <w:r>
        <w:rPr>
          <w:rFonts w:hint="eastAsia" w:hAnsi="宋体"/>
          <w:sz w:val="24"/>
        </w:rPr>
        <w:t>316L不锈钢管</w:t>
      </w:r>
      <w:r>
        <w:rPr>
          <w:rFonts w:hAnsi="宋体"/>
          <w:sz w:val="24"/>
        </w:rPr>
        <w:t>，借助校直机进行直线度校正。要求喷吹管借助支架固定在上箱体中，并设置定位销，方便每次拆装后的准确复位。喷吹管的设计应便于局部布袋的更换，拆卸方便。</w:t>
      </w:r>
    </w:p>
    <w:p>
      <w:pPr>
        <w:spacing w:beforeLines="50" w:afterLines="50" w:line="460" w:lineRule="exact"/>
        <w:ind w:firstLine="480"/>
        <w:rPr>
          <w:sz w:val="24"/>
        </w:rPr>
      </w:pPr>
      <w:r>
        <w:rPr>
          <w:rFonts w:hAnsi="宋体"/>
          <w:sz w:val="24"/>
        </w:rPr>
        <w:t>气包采用</w:t>
      </w:r>
      <w:r>
        <w:rPr>
          <w:sz w:val="24"/>
        </w:rPr>
        <w:t>φ325×</w:t>
      </w:r>
      <w:r>
        <w:rPr>
          <w:rFonts w:hint="eastAsia"/>
          <w:sz w:val="24"/>
        </w:rPr>
        <w:t>8mm</w:t>
      </w:r>
      <w:r>
        <w:rPr>
          <w:rFonts w:hAnsi="宋体"/>
          <w:sz w:val="24"/>
        </w:rPr>
        <w:t>无缝管加工，脉冲阀安装、检修方便。</w:t>
      </w:r>
    </w:p>
    <w:p>
      <w:pPr>
        <w:spacing w:beforeLines="50" w:afterLines="50" w:line="460" w:lineRule="exact"/>
        <w:ind w:firstLine="480"/>
        <w:rPr>
          <w:sz w:val="24"/>
        </w:rPr>
      </w:pPr>
      <w:r>
        <w:rPr>
          <w:rFonts w:hAnsi="宋体"/>
          <w:sz w:val="24"/>
        </w:rPr>
        <w:t>储气罐和分气包上</w:t>
      </w:r>
      <w:r>
        <w:rPr>
          <w:rFonts w:hint="eastAsia" w:hAnsi="宋体"/>
          <w:sz w:val="24"/>
        </w:rPr>
        <w:t>压力表、排污阀</w:t>
      </w:r>
      <w:r>
        <w:rPr>
          <w:rFonts w:hAnsi="宋体"/>
          <w:sz w:val="24"/>
        </w:rPr>
        <w:t>，压缩空气储气罐至分气包上的管路应</w:t>
      </w:r>
      <w:r>
        <w:rPr>
          <w:rFonts w:hint="eastAsia" w:hAnsi="宋体"/>
          <w:sz w:val="24"/>
        </w:rPr>
        <w:t>分别</w:t>
      </w:r>
      <w:r>
        <w:rPr>
          <w:rFonts w:hAnsi="宋体"/>
          <w:sz w:val="24"/>
        </w:rPr>
        <w:t>设置减压阀。</w:t>
      </w:r>
    </w:p>
    <w:p>
      <w:pPr>
        <w:numPr>
          <w:ilvl w:val="0"/>
          <w:numId w:val="4"/>
        </w:numPr>
        <w:spacing w:line="360" w:lineRule="auto"/>
        <w:ind w:firstLine="0"/>
        <w:rPr>
          <w:sz w:val="24"/>
        </w:rPr>
      </w:pPr>
      <w:r>
        <w:rPr>
          <w:sz w:val="24"/>
        </w:rPr>
        <w:t>其它</w:t>
      </w:r>
    </w:p>
    <w:p>
      <w:pPr>
        <w:pStyle w:val="15"/>
        <w:numPr>
          <w:ilvl w:val="0"/>
          <w:numId w:val="5"/>
        </w:numPr>
        <w:shd w:val="clear" w:color="auto" w:fill="FFFFFF"/>
        <w:spacing w:beforeLines="50" w:beforeAutospacing="0" w:afterLines="50" w:afterAutospacing="0" w:line="360" w:lineRule="auto"/>
        <w:ind w:firstLine="560"/>
        <w:contextualSpacing/>
        <w:rPr>
          <w:rFonts w:ascii="Times New Roman" w:hAnsi="Times New Roman" w:cs="Times New Roman"/>
        </w:rPr>
      </w:pPr>
      <w:r>
        <w:rPr>
          <w:rFonts w:ascii="Times New Roman" w:cs="Times New Roman"/>
        </w:rPr>
        <w:t>要求袋笼下边缘距布袋灰斗上边缘距离大于</w:t>
      </w:r>
      <w:r>
        <w:rPr>
          <w:rFonts w:ascii="Times New Roman" w:hAnsi="Times New Roman" w:cs="Times New Roman"/>
        </w:rPr>
        <w:t>1.</w:t>
      </w:r>
      <w:r>
        <w:rPr>
          <w:rFonts w:hint="eastAsia" w:ascii="Times New Roman" w:hAnsi="Times New Roman" w:cs="Times New Roman"/>
        </w:rPr>
        <w:t>0</w:t>
      </w:r>
      <w:r>
        <w:rPr>
          <w:rFonts w:ascii="Times New Roman" w:hAnsi="Times New Roman" w:cs="Times New Roman"/>
        </w:rPr>
        <w:t>m</w:t>
      </w:r>
      <w:r>
        <w:rPr>
          <w:rFonts w:ascii="Times New Roman" w:cs="Times New Roman"/>
        </w:rPr>
        <w:t>。</w:t>
      </w:r>
    </w:p>
    <w:p>
      <w:pPr>
        <w:pStyle w:val="15"/>
        <w:numPr>
          <w:ilvl w:val="0"/>
          <w:numId w:val="5"/>
        </w:numPr>
        <w:shd w:val="clear" w:color="auto" w:fill="FFFFFF"/>
        <w:spacing w:beforeLines="50" w:beforeAutospacing="0" w:afterLines="50" w:afterAutospacing="0" w:line="360" w:lineRule="auto"/>
        <w:ind w:firstLine="560"/>
        <w:contextualSpacing/>
        <w:rPr>
          <w:rFonts w:ascii="Times New Roman" w:hAnsi="Times New Roman" w:cs="Times New Roman"/>
        </w:rPr>
      </w:pPr>
      <w:r>
        <w:rPr>
          <w:rFonts w:ascii="Times New Roman" w:cs="Times New Roman"/>
        </w:rPr>
        <w:t>设计合理的进风导流装置将箱体、过滤室和系统的阻力降至最小并尽可能地减少进风系统中的灰尘沉降现象，避免滤袋的晃动、碰撞、磨擦，延长系统的使用寿命。</w:t>
      </w:r>
    </w:p>
    <w:p>
      <w:pPr>
        <w:pStyle w:val="15"/>
        <w:numPr>
          <w:ilvl w:val="0"/>
          <w:numId w:val="5"/>
        </w:numPr>
        <w:shd w:val="clear" w:color="auto" w:fill="FFFFFF"/>
        <w:spacing w:beforeLines="50" w:beforeAutospacing="0" w:afterLines="50" w:afterAutospacing="0" w:line="360" w:lineRule="auto"/>
        <w:ind w:firstLine="560"/>
        <w:contextualSpacing/>
        <w:rPr>
          <w:rFonts w:ascii="Times New Roman" w:hAnsi="Times New Roman" w:cs="Times New Roman"/>
        </w:rPr>
      </w:pPr>
      <w:r>
        <w:rPr>
          <w:rFonts w:ascii="Times New Roman" w:cs="Times New Roman"/>
        </w:rPr>
        <w:t>除尘器的外形尺寸、基础尺寸必须满足需方的要求。</w:t>
      </w:r>
      <w:r>
        <w:rPr>
          <w:rFonts w:hint="eastAsia" w:ascii="Times New Roman" w:cs="Times New Roman"/>
        </w:rPr>
        <w:t>承包方</w:t>
      </w:r>
      <w:r>
        <w:rPr>
          <w:rFonts w:ascii="Times New Roman" w:cs="Times New Roman"/>
        </w:rPr>
        <w:t>负责进行尺寸和基础设计、施工</w:t>
      </w:r>
      <w:r>
        <w:rPr>
          <w:rFonts w:hint="eastAsia" w:ascii="Times New Roman" w:cs="Times New Roman"/>
        </w:rPr>
        <w:t>。</w:t>
      </w:r>
    </w:p>
    <w:p>
      <w:pPr>
        <w:pStyle w:val="15"/>
        <w:numPr>
          <w:ilvl w:val="0"/>
          <w:numId w:val="5"/>
        </w:numPr>
        <w:shd w:val="clear" w:color="auto" w:fill="FFFFFF"/>
        <w:spacing w:beforeLines="50" w:beforeAutospacing="0" w:afterLines="50" w:afterAutospacing="0" w:line="360" w:lineRule="auto"/>
        <w:ind w:firstLine="560"/>
        <w:contextualSpacing/>
        <w:rPr>
          <w:rFonts w:ascii="Times New Roman" w:hAnsi="Times New Roman" w:cs="Times New Roman"/>
        </w:rPr>
      </w:pPr>
      <w:r>
        <w:rPr>
          <w:rFonts w:ascii="Times New Roman" w:cs="Times New Roman"/>
        </w:rPr>
        <w:t>除尘器制作时考虑耐高温，正常运行温度为200±10℃，</w:t>
      </w:r>
      <w:r>
        <w:rPr>
          <w:rFonts w:hint="eastAsia" w:ascii="Times New Roman" w:cs="Times New Roman"/>
        </w:rPr>
        <w:t>短时间</w:t>
      </w:r>
      <w:r>
        <w:rPr>
          <w:rFonts w:ascii="Times New Roman" w:cs="Times New Roman"/>
        </w:rPr>
        <w:t>能够承受</w:t>
      </w:r>
      <w:r>
        <w:rPr>
          <w:rFonts w:hint="eastAsia" w:ascii="Times New Roman" w:cs="Times New Roman"/>
        </w:rPr>
        <w:t>300</w:t>
      </w:r>
      <w:r>
        <w:rPr>
          <w:rFonts w:ascii="Times New Roman" w:cs="Times New Roman"/>
        </w:rPr>
        <w:t>℃</w:t>
      </w:r>
      <w:r>
        <w:rPr>
          <w:rFonts w:hint="eastAsia" w:ascii="Times New Roman" w:cs="Times New Roman"/>
        </w:rPr>
        <w:t>以上</w:t>
      </w:r>
      <w:r>
        <w:rPr>
          <w:rFonts w:ascii="Times New Roman" w:cs="Times New Roman"/>
        </w:rPr>
        <w:t>高温，虑到烟气有一定的酸性，除尘器内部（所有烟气接触面）</w:t>
      </w:r>
      <w:r>
        <w:t>中箱体及隔舱板需进行除锈并涂刷</w:t>
      </w:r>
      <w:r>
        <w:rPr>
          <w:rFonts w:hint="eastAsia"/>
        </w:rPr>
        <w:t>有机硅</w:t>
      </w:r>
      <w:r>
        <w:t>耐高温耐酸油漆</w:t>
      </w:r>
      <w:r>
        <w:rPr>
          <w:rFonts w:ascii="Times New Roman" w:cs="Times New Roman"/>
        </w:rPr>
        <w:t>。</w:t>
      </w:r>
    </w:p>
    <w:p>
      <w:pPr>
        <w:pStyle w:val="15"/>
        <w:numPr>
          <w:ilvl w:val="0"/>
          <w:numId w:val="5"/>
        </w:numPr>
        <w:shd w:val="clear" w:color="auto" w:fill="FFFFFF"/>
        <w:spacing w:beforeLines="50" w:beforeAutospacing="0" w:afterLines="50" w:afterAutospacing="0" w:line="360" w:lineRule="auto"/>
        <w:ind w:firstLine="560"/>
        <w:contextualSpacing/>
        <w:rPr>
          <w:rFonts w:ascii="Times New Roman" w:hAnsi="Times New Roman" w:cs="Times New Roman"/>
        </w:rPr>
      </w:pPr>
      <w:r>
        <w:rPr>
          <w:rFonts w:ascii="Times New Roman" w:hAnsi="Times New Roman" w:cs="Times New Roman"/>
        </w:rPr>
        <w:t>在除尘器系统上所采用的电机应按IEC34和GB相关标准生产制造及定货，选用国内外知名厂家生产的可靠产品，电机型式与它所驱动的设备、运行条件、使用环境和维修要求相适应</w:t>
      </w:r>
      <w:bookmarkStart w:id="4" w:name="_Toc244523390"/>
      <w:r>
        <w:rPr>
          <w:rFonts w:ascii="Times New Roman" w:hAnsi="Times New Roman" w:cs="Times New Roman"/>
        </w:rPr>
        <w:t>。</w:t>
      </w:r>
      <w:bookmarkEnd w:id="4"/>
      <w:r>
        <w:rPr>
          <w:rFonts w:ascii="Times New Roman" w:hAnsi="Times New Roman" w:cs="Times New Roman"/>
        </w:rPr>
        <w:t>对于所有阀门电机，其堵转电流不超过电机额定电流的8倍。</w:t>
      </w:r>
      <w:r>
        <w:rPr>
          <w:rFonts w:hint="eastAsia" w:ascii="Times New Roman" w:hAnsi="Times New Roman" w:cs="Times New Roman"/>
        </w:rPr>
        <w:t>电气</w:t>
      </w:r>
      <w:r>
        <w:rPr>
          <w:rFonts w:ascii="Times New Roman" w:hAnsi="Times New Roman" w:cs="Times New Roman"/>
        </w:rPr>
        <w:t>控制系统可利用</w:t>
      </w:r>
      <w:r>
        <w:rPr>
          <w:rFonts w:hint="eastAsia" w:ascii="Times New Roman" w:hAnsi="Times New Roman" w:cs="Times New Roman"/>
        </w:rPr>
        <w:t>原</w:t>
      </w:r>
      <w:r>
        <w:rPr>
          <w:rFonts w:ascii="Times New Roman" w:hAnsi="Times New Roman" w:cs="Times New Roman"/>
        </w:rPr>
        <w:t>控制箱或新增，</w:t>
      </w:r>
      <w:r>
        <w:rPr>
          <w:rFonts w:hint="eastAsia" w:ascii="Times New Roman" w:hAnsi="Times New Roman" w:cs="Times New Roman"/>
        </w:rPr>
        <w:t>与项目</w:t>
      </w:r>
      <w:r>
        <w:rPr>
          <w:rFonts w:ascii="Times New Roman" w:hAnsi="Times New Roman" w:cs="Times New Roman"/>
        </w:rPr>
        <w:t>整体</w:t>
      </w:r>
      <w:r>
        <w:rPr>
          <w:rFonts w:hint="eastAsia" w:ascii="Times New Roman" w:hAnsi="Times New Roman" w:cs="Times New Roman"/>
        </w:rPr>
        <w:t>DCS系统</w:t>
      </w:r>
      <w:r>
        <w:rPr>
          <w:rFonts w:ascii="Times New Roman" w:hAnsi="Times New Roman" w:cs="Times New Roman"/>
        </w:rPr>
        <w:t>进行连接控制；</w:t>
      </w:r>
    </w:p>
    <w:p>
      <w:pPr>
        <w:pStyle w:val="15"/>
        <w:numPr>
          <w:ilvl w:val="0"/>
          <w:numId w:val="5"/>
        </w:numPr>
        <w:shd w:val="clear" w:color="auto" w:fill="FFFFFF"/>
        <w:spacing w:beforeLines="50" w:beforeAutospacing="0" w:afterLines="50" w:afterAutospacing="0" w:line="360" w:lineRule="auto"/>
        <w:ind w:firstLine="360"/>
        <w:contextualSpacing/>
        <w:rPr>
          <w:rFonts w:ascii="Times New Roman" w:hAnsi="Times New Roman" w:cs="Times New Roman"/>
        </w:rPr>
      </w:pPr>
      <w:r>
        <w:rPr>
          <w:rFonts w:ascii="Times New Roman" w:cs="Times New Roman"/>
        </w:rPr>
        <w:t>除尘器满足日运转时间：</w:t>
      </w:r>
      <w:r>
        <w:rPr>
          <w:rFonts w:ascii="Times New Roman" w:hAnsi="Times New Roman" w:cs="Times New Roman"/>
        </w:rPr>
        <w:t>24h/d</w:t>
      </w:r>
      <w:r>
        <w:rPr>
          <w:rFonts w:ascii="Times New Roman" w:cs="Times New Roman"/>
        </w:rPr>
        <w:t>，年运转时间：</w:t>
      </w:r>
      <w:r>
        <w:rPr>
          <w:rFonts w:ascii="Times New Roman" w:hAnsi="Times New Roman" w:cs="Times New Roman"/>
        </w:rPr>
        <w:t>8000h</w:t>
      </w:r>
      <w:r>
        <w:rPr>
          <w:rFonts w:ascii="Times New Roman" w:cs="Times New Roman"/>
        </w:rPr>
        <w:t>，连续工作时间</w:t>
      </w:r>
      <w:r>
        <w:rPr>
          <w:rFonts w:ascii="Times New Roman" w:hAnsi="Times New Roman" w:cs="Times New Roman"/>
        </w:rPr>
        <w:t>≥330d/y</w:t>
      </w:r>
      <w:r>
        <w:rPr>
          <w:rFonts w:ascii="Times New Roman" w:cs="Times New Roman"/>
        </w:rPr>
        <w:t>，设计使用寿命：</w:t>
      </w:r>
      <w:r>
        <w:rPr>
          <w:rFonts w:ascii="Times New Roman" w:hAnsi="Times New Roman" w:cs="Times New Roman"/>
        </w:rPr>
        <w:t>&gt;5</w:t>
      </w:r>
      <w:r>
        <w:rPr>
          <w:rFonts w:ascii="Times New Roman" w:cs="Times New Roman"/>
        </w:rPr>
        <w:t>年。</w:t>
      </w:r>
      <w:bookmarkEnd w:id="1"/>
      <w:bookmarkEnd w:id="2"/>
      <w:bookmarkEnd w:id="3"/>
    </w:p>
    <w:p>
      <w:pPr>
        <w:pStyle w:val="12"/>
        <w:numPr>
          <w:ilvl w:val="0"/>
          <w:numId w:val="3"/>
        </w:numPr>
        <w:spacing w:line="360" w:lineRule="auto"/>
        <w:ind w:firstLineChars="0"/>
        <w:rPr>
          <w:kern w:val="0"/>
          <w:sz w:val="24"/>
        </w:rPr>
      </w:pPr>
      <w:r>
        <w:rPr>
          <w:kern w:val="0"/>
          <w:sz w:val="24"/>
        </w:rPr>
        <w:t>其他要求</w:t>
      </w:r>
    </w:p>
    <w:p>
      <w:pPr>
        <w:pStyle w:val="12"/>
        <w:numPr>
          <w:ilvl w:val="0"/>
          <w:numId w:val="6"/>
        </w:numPr>
        <w:spacing w:line="360" w:lineRule="auto"/>
        <w:ind w:firstLineChars="0"/>
        <w:rPr>
          <w:kern w:val="0"/>
          <w:sz w:val="24"/>
        </w:rPr>
      </w:pPr>
      <w:r>
        <w:rPr>
          <w:rFonts w:hint="eastAsia"/>
          <w:kern w:val="0"/>
          <w:sz w:val="24"/>
        </w:rPr>
        <w:t>该</w:t>
      </w:r>
      <w:r>
        <w:rPr>
          <w:kern w:val="0"/>
          <w:sz w:val="24"/>
        </w:rPr>
        <w:t>项目为总包式，承包方</w:t>
      </w:r>
      <w:r>
        <w:rPr>
          <w:rFonts w:hint="eastAsia"/>
          <w:kern w:val="0"/>
          <w:sz w:val="24"/>
        </w:rPr>
        <w:t>应根据</w:t>
      </w:r>
      <w:r>
        <w:rPr>
          <w:kern w:val="0"/>
          <w:sz w:val="24"/>
        </w:rPr>
        <w:t>需求方的</w:t>
      </w:r>
      <w:r>
        <w:rPr>
          <w:rFonts w:hint="eastAsia"/>
          <w:kern w:val="0"/>
          <w:sz w:val="24"/>
        </w:rPr>
        <w:t>技术</w:t>
      </w:r>
      <w:r>
        <w:rPr>
          <w:kern w:val="0"/>
          <w:sz w:val="24"/>
        </w:rPr>
        <w:t>要求</w:t>
      </w:r>
      <w:r>
        <w:rPr>
          <w:rFonts w:hint="eastAsia"/>
          <w:kern w:val="0"/>
          <w:sz w:val="24"/>
        </w:rPr>
        <w:t>和</w:t>
      </w:r>
      <w:r>
        <w:rPr>
          <w:kern w:val="0"/>
          <w:sz w:val="24"/>
        </w:rPr>
        <w:t>现场实际情况，负责</w:t>
      </w:r>
      <w:r>
        <w:rPr>
          <w:rFonts w:hint="eastAsia"/>
          <w:kern w:val="0"/>
          <w:sz w:val="24"/>
        </w:rPr>
        <w:t>土建</w:t>
      </w:r>
      <w:r>
        <w:rPr>
          <w:kern w:val="0"/>
          <w:sz w:val="24"/>
        </w:rPr>
        <w:t>、设备</w:t>
      </w:r>
      <w:r>
        <w:rPr>
          <w:rFonts w:hint="eastAsia"/>
          <w:kern w:val="0"/>
          <w:sz w:val="24"/>
        </w:rPr>
        <w:t>加工</w:t>
      </w:r>
      <w:r>
        <w:rPr>
          <w:kern w:val="0"/>
          <w:sz w:val="24"/>
        </w:rPr>
        <w:t>、旧设备</w:t>
      </w:r>
      <w:r>
        <w:rPr>
          <w:rFonts w:hint="eastAsia"/>
          <w:kern w:val="0"/>
          <w:sz w:val="24"/>
        </w:rPr>
        <w:t>拆除、</w:t>
      </w:r>
      <w:r>
        <w:rPr>
          <w:kern w:val="0"/>
          <w:sz w:val="24"/>
        </w:rPr>
        <w:t>新</w:t>
      </w:r>
      <w:r>
        <w:rPr>
          <w:rFonts w:hint="eastAsia"/>
          <w:kern w:val="0"/>
          <w:sz w:val="24"/>
        </w:rPr>
        <w:t>设备</w:t>
      </w:r>
      <w:r>
        <w:rPr>
          <w:kern w:val="0"/>
          <w:sz w:val="24"/>
        </w:rPr>
        <w:t>安装</w:t>
      </w:r>
      <w:r>
        <w:rPr>
          <w:rFonts w:hint="eastAsia"/>
          <w:kern w:val="0"/>
          <w:sz w:val="24"/>
        </w:rPr>
        <w:t>及</w:t>
      </w:r>
      <w:r>
        <w:rPr>
          <w:kern w:val="0"/>
          <w:sz w:val="24"/>
        </w:rPr>
        <w:t>其</w:t>
      </w:r>
      <w:r>
        <w:rPr>
          <w:rFonts w:hint="eastAsia"/>
          <w:kern w:val="0"/>
          <w:sz w:val="24"/>
        </w:rPr>
        <w:t>附属</w:t>
      </w:r>
      <w:r>
        <w:rPr>
          <w:kern w:val="0"/>
          <w:sz w:val="24"/>
        </w:rPr>
        <w:t>爬梯、清灰</w:t>
      </w:r>
      <w:r>
        <w:rPr>
          <w:rFonts w:hint="eastAsia"/>
          <w:kern w:val="0"/>
          <w:sz w:val="24"/>
        </w:rPr>
        <w:t>设备</w:t>
      </w:r>
      <w:r>
        <w:rPr>
          <w:kern w:val="0"/>
          <w:sz w:val="24"/>
        </w:rPr>
        <w:t>的安装</w:t>
      </w:r>
      <w:r>
        <w:rPr>
          <w:rFonts w:hint="eastAsia"/>
          <w:kern w:val="0"/>
          <w:sz w:val="24"/>
        </w:rPr>
        <w:t>；</w:t>
      </w:r>
    </w:p>
    <w:p>
      <w:pPr>
        <w:pStyle w:val="12"/>
        <w:numPr>
          <w:ilvl w:val="0"/>
          <w:numId w:val="6"/>
        </w:numPr>
        <w:spacing w:line="360" w:lineRule="auto"/>
        <w:ind w:firstLineChars="0"/>
        <w:rPr>
          <w:kern w:val="0"/>
          <w:sz w:val="24"/>
        </w:rPr>
      </w:pPr>
      <w:r>
        <w:rPr>
          <w:rFonts w:hint="eastAsia"/>
          <w:kern w:val="0"/>
          <w:sz w:val="24"/>
        </w:rPr>
        <w:t>承包方</w:t>
      </w:r>
      <w:r>
        <w:rPr>
          <w:kern w:val="0"/>
          <w:sz w:val="24"/>
        </w:rPr>
        <w:t>需要有危废焚烧同行业4</w:t>
      </w:r>
      <w:r>
        <w:rPr>
          <w:rFonts w:hint="eastAsia"/>
          <w:kern w:val="0"/>
          <w:sz w:val="24"/>
        </w:rPr>
        <w:t>个以上</w:t>
      </w:r>
      <w:r>
        <w:rPr>
          <w:kern w:val="0"/>
          <w:sz w:val="24"/>
        </w:rPr>
        <w:t>成功案例</w:t>
      </w:r>
      <w:r>
        <w:rPr>
          <w:rFonts w:hint="eastAsia"/>
          <w:kern w:val="0"/>
          <w:sz w:val="24"/>
        </w:rPr>
        <w:t>，附</w:t>
      </w:r>
      <w:r>
        <w:rPr>
          <w:kern w:val="0"/>
          <w:sz w:val="24"/>
        </w:rPr>
        <w:t>合同；</w:t>
      </w:r>
    </w:p>
    <w:p>
      <w:pPr>
        <w:pStyle w:val="12"/>
        <w:numPr>
          <w:ilvl w:val="0"/>
          <w:numId w:val="6"/>
        </w:numPr>
        <w:spacing w:line="360" w:lineRule="auto"/>
        <w:ind w:firstLineChars="0"/>
        <w:rPr>
          <w:kern w:val="0"/>
          <w:sz w:val="24"/>
        </w:rPr>
      </w:pPr>
      <w:r>
        <w:rPr>
          <w:rFonts w:hint="eastAsia"/>
          <w:kern w:val="0"/>
          <w:sz w:val="24"/>
        </w:rPr>
        <w:t>承包方须</w:t>
      </w:r>
      <w:r>
        <w:rPr>
          <w:kern w:val="0"/>
          <w:sz w:val="24"/>
        </w:rPr>
        <w:t>在</w:t>
      </w:r>
      <w:r>
        <w:rPr>
          <w:rFonts w:hint="eastAsia"/>
          <w:kern w:val="0"/>
          <w:sz w:val="24"/>
        </w:rPr>
        <w:t>合同</w:t>
      </w:r>
      <w:r>
        <w:rPr>
          <w:kern w:val="0"/>
          <w:sz w:val="24"/>
        </w:rPr>
        <w:t>签订</w:t>
      </w:r>
      <w:r>
        <w:rPr>
          <w:rFonts w:hint="eastAsia"/>
          <w:kern w:val="0"/>
          <w:sz w:val="24"/>
        </w:rPr>
        <w:t>或</w:t>
      </w:r>
      <w:r>
        <w:rPr>
          <w:kern w:val="0"/>
          <w:sz w:val="24"/>
        </w:rPr>
        <w:t>收到预付款后的</w:t>
      </w:r>
      <w:r>
        <w:rPr>
          <w:rFonts w:hint="eastAsia"/>
          <w:kern w:val="0"/>
          <w:sz w:val="24"/>
        </w:rPr>
        <w:t>1个</w:t>
      </w:r>
      <w:r>
        <w:rPr>
          <w:kern w:val="0"/>
          <w:sz w:val="24"/>
        </w:rPr>
        <w:t>月内，完成设备制作，运送至</w:t>
      </w:r>
      <w:r>
        <w:rPr>
          <w:rFonts w:hint="eastAsia"/>
          <w:kern w:val="0"/>
          <w:sz w:val="24"/>
        </w:rPr>
        <w:t>需求方</w:t>
      </w:r>
      <w:r>
        <w:rPr>
          <w:kern w:val="0"/>
          <w:sz w:val="24"/>
        </w:rPr>
        <w:t>场地暂存，</w:t>
      </w:r>
      <w:r>
        <w:rPr>
          <w:rFonts w:hint="eastAsia"/>
          <w:kern w:val="0"/>
          <w:sz w:val="24"/>
        </w:rPr>
        <w:t>并保证在随时</w:t>
      </w:r>
      <w:r>
        <w:rPr>
          <w:kern w:val="0"/>
          <w:sz w:val="24"/>
        </w:rPr>
        <w:t>接到需求方安装通知后</w:t>
      </w:r>
      <w:r>
        <w:rPr>
          <w:rFonts w:hint="eastAsia"/>
          <w:kern w:val="0"/>
          <w:sz w:val="24"/>
        </w:rPr>
        <w:t>2日内</w:t>
      </w:r>
      <w:r>
        <w:rPr>
          <w:kern w:val="0"/>
          <w:sz w:val="24"/>
        </w:rPr>
        <w:t>安排施工人员到场，</w:t>
      </w:r>
      <w:r>
        <w:rPr>
          <w:rFonts w:hint="eastAsia"/>
          <w:kern w:val="0"/>
          <w:sz w:val="24"/>
        </w:rPr>
        <w:t>除</w:t>
      </w:r>
      <w:r>
        <w:rPr>
          <w:kern w:val="0"/>
          <w:sz w:val="24"/>
        </w:rPr>
        <w:t>保温外的</w:t>
      </w:r>
      <w:r>
        <w:rPr>
          <w:rFonts w:hint="eastAsia"/>
          <w:kern w:val="0"/>
          <w:sz w:val="24"/>
        </w:rPr>
        <w:t>旧</w:t>
      </w:r>
      <w:r>
        <w:rPr>
          <w:kern w:val="0"/>
          <w:sz w:val="24"/>
        </w:rPr>
        <w:t>设备</w:t>
      </w:r>
      <w:r>
        <w:rPr>
          <w:rFonts w:hint="eastAsia"/>
          <w:kern w:val="0"/>
          <w:sz w:val="24"/>
        </w:rPr>
        <w:t>拆除和</w:t>
      </w:r>
      <w:r>
        <w:rPr>
          <w:kern w:val="0"/>
          <w:sz w:val="24"/>
        </w:rPr>
        <w:t>新设备</w:t>
      </w:r>
      <w:r>
        <w:rPr>
          <w:rFonts w:hint="eastAsia"/>
          <w:kern w:val="0"/>
          <w:sz w:val="24"/>
        </w:rPr>
        <w:t>安装施工须</w:t>
      </w:r>
      <w:r>
        <w:rPr>
          <w:kern w:val="0"/>
          <w:sz w:val="24"/>
        </w:rPr>
        <w:t>在</w:t>
      </w:r>
      <w:r>
        <w:rPr>
          <w:rFonts w:hint="eastAsia"/>
          <w:kern w:val="0"/>
          <w:sz w:val="24"/>
        </w:rPr>
        <w:t>20天内</w:t>
      </w:r>
      <w:r>
        <w:rPr>
          <w:kern w:val="0"/>
          <w:sz w:val="24"/>
        </w:rPr>
        <w:t>完成</w:t>
      </w:r>
      <w:r>
        <w:rPr>
          <w:rFonts w:hint="eastAsia"/>
          <w:kern w:val="0"/>
          <w:sz w:val="24"/>
        </w:rPr>
        <w:t>（如需</w:t>
      </w:r>
      <w:r>
        <w:rPr>
          <w:kern w:val="0"/>
          <w:sz w:val="24"/>
        </w:rPr>
        <w:t>变动设备</w:t>
      </w:r>
      <w:r>
        <w:rPr>
          <w:rFonts w:hint="eastAsia"/>
          <w:kern w:val="0"/>
          <w:sz w:val="24"/>
        </w:rPr>
        <w:t>基础，</w:t>
      </w:r>
      <w:r>
        <w:rPr>
          <w:kern w:val="0"/>
          <w:sz w:val="24"/>
        </w:rPr>
        <w:t>可提前做好</w:t>
      </w:r>
      <w:r>
        <w:rPr>
          <w:rFonts w:hint="eastAsia"/>
          <w:kern w:val="0"/>
          <w:sz w:val="24"/>
        </w:rPr>
        <w:t>）</w:t>
      </w:r>
      <w:r>
        <w:rPr>
          <w:kern w:val="0"/>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lvl w:ilvl="0" w:tentative="0">
      <w:start w:val="1"/>
      <w:numFmt w:val="decimal"/>
      <w:lvlText w:val="%1)"/>
      <w:lvlJc w:val="left"/>
      <w:pPr>
        <w:ind w:left="42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41D0E63"/>
    <w:multiLevelType w:val="multilevel"/>
    <w:tmpl w:val="041D0E63"/>
    <w:lvl w:ilvl="0" w:tentative="0">
      <w:start w:val="1"/>
      <w:numFmt w:val="decimal"/>
      <w:lvlText w:val="（%1）"/>
      <w:lvlJc w:val="left"/>
      <w:pPr>
        <w:ind w:left="0" w:firstLine="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016BC7"/>
    <w:multiLevelType w:val="multilevel"/>
    <w:tmpl w:val="58016BC7"/>
    <w:lvl w:ilvl="0" w:tentative="0">
      <w:start w:val="1"/>
      <w:numFmt w:val="decimal"/>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5FAC0A34"/>
    <w:multiLevelType w:val="multilevel"/>
    <w:tmpl w:val="5FAC0A34"/>
    <w:lvl w:ilvl="0" w:tentative="0">
      <w:start w:val="2"/>
      <w:numFmt w:val="japaneseCounting"/>
      <w:lvlText w:val="%1、"/>
      <w:lvlJc w:val="left"/>
      <w:pPr>
        <w:ind w:left="720" w:hanging="72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3DA7200"/>
    <w:multiLevelType w:val="multilevel"/>
    <w:tmpl w:val="63DA7200"/>
    <w:lvl w:ilvl="0" w:tentative="0">
      <w:start w:val="1"/>
      <w:numFmt w:val="japaneseCounting"/>
      <w:lvlText w:val="%1、"/>
      <w:lvlJc w:val="left"/>
      <w:pPr>
        <w:ind w:left="900" w:hanging="480"/>
      </w:pPr>
      <w:rPr>
        <w:rFonts w:hint="default" w:hAnsi="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BF7"/>
    <w:rsid w:val="000062C8"/>
    <w:rsid w:val="0000758F"/>
    <w:rsid w:val="00015404"/>
    <w:rsid w:val="00025FAC"/>
    <w:rsid w:val="000318B2"/>
    <w:rsid w:val="00040F0E"/>
    <w:rsid w:val="00045592"/>
    <w:rsid w:val="00051DEF"/>
    <w:rsid w:val="000618D4"/>
    <w:rsid w:val="00071144"/>
    <w:rsid w:val="000A2EF0"/>
    <w:rsid w:val="000B2D45"/>
    <w:rsid w:val="000C0250"/>
    <w:rsid w:val="000C382A"/>
    <w:rsid w:val="000C410F"/>
    <w:rsid w:val="000D681A"/>
    <w:rsid w:val="000E563C"/>
    <w:rsid w:val="000E72BC"/>
    <w:rsid w:val="00107CD0"/>
    <w:rsid w:val="00112796"/>
    <w:rsid w:val="0013751D"/>
    <w:rsid w:val="00142897"/>
    <w:rsid w:val="00144BCF"/>
    <w:rsid w:val="00156F61"/>
    <w:rsid w:val="00156F80"/>
    <w:rsid w:val="00163BC7"/>
    <w:rsid w:val="00163E5B"/>
    <w:rsid w:val="001742A8"/>
    <w:rsid w:val="00175A9D"/>
    <w:rsid w:val="00181E36"/>
    <w:rsid w:val="00187936"/>
    <w:rsid w:val="001A552D"/>
    <w:rsid w:val="001A64A8"/>
    <w:rsid w:val="001B15F0"/>
    <w:rsid w:val="001B4CF2"/>
    <w:rsid w:val="001D52F0"/>
    <w:rsid w:val="001F0359"/>
    <w:rsid w:val="00216BC9"/>
    <w:rsid w:val="00224475"/>
    <w:rsid w:val="00251151"/>
    <w:rsid w:val="0025310E"/>
    <w:rsid w:val="00267035"/>
    <w:rsid w:val="00271551"/>
    <w:rsid w:val="00273B2D"/>
    <w:rsid w:val="00286795"/>
    <w:rsid w:val="002B379E"/>
    <w:rsid w:val="002C15F0"/>
    <w:rsid w:val="002D1E9C"/>
    <w:rsid w:val="002E1213"/>
    <w:rsid w:val="002E15DF"/>
    <w:rsid w:val="002F2AFC"/>
    <w:rsid w:val="002F417D"/>
    <w:rsid w:val="00302D66"/>
    <w:rsid w:val="00304760"/>
    <w:rsid w:val="003057A3"/>
    <w:rsid w:val="00323944"/>
    <w:rsid w:val="003271A4"/>
    <w:rsid w:val="00332B6A"/>
    <w:rsid w:val="00335472"/>
    <w:rsid w:val="00344F57"/>
    <w:rsid w:val="00350168"/>
    <w:rsid w:val="0036217E"/>
    <w:rsid w:val="00372150"/>
    <w:rsid w:val="00375A31"/>
    <w:rsid w:val="00377FD4"/>
    <w:rsid w:val="00382655"/>
    <w:rsid w:val="00385014"/>
    <w:rsid w:val="0039013A"/>
    <w:rsid w:val="00392528"/>
    <w:rsid w:val="003A1B9B"/>
    <w:rsid w:val="003B5F9F"/>
    <w:rsid w:val="003C2434"/>
    <w:rsid w:val="003C5C95"/>
    <w:rsid w:val="003C6F7F"/>
    <w:rsid w:val="003D6C19"/>
    <w:rsid w:val="003D6F61"/>
    <w:rsid w:val="003E12D0"/>
    <w:rsid w:val="003F06F9"/>
    <w:rsid w:val="003F7F32"/>
    <w:rsid w:val="00406667"/>
    <w:rsid w:val="0041291E"/>
    <w:rsid w:val="004253C9"/>
    <w:rsid w:val="0043019D"/>
    <w:rsid w:val="004355BB"/>
    <w:rsid w:val="00450BF7"/>
    <w:rsid w:val="00455D49"/>
    <w:rsid w:val="00475165"/>
    <w:rsid w:val="00477971"/>
    <w:rsid w:val="0048223B"/>
    <w:rsid w:val="004901EA"/>
    <w:rsid w:val="00494947"/>
    <w:rsid w:val="004A0767"/>
    <w:rsid w:val="004A0D38"/>
    <w:rsid w:val="004A7823"/>
    <w:rsid w:val="004B2973"/>
    <w:rsid w:val="004B5FA5"/>
    <w:rsid w:val="004D1947"/>
    <w:rsid w:val="004E138E"/>
    <w:rsid w:val="004E2704"/>
    <w:rsid w:val="004E4E03"/>
    <w:rsid w:val="004F164B"/>
    <w:rsid w:val="004F5138"/>
    <w:rsid w:val="00505527"/>
    <w:rsid w:val="00512E43"/>
    <w:rsid w:val="00513F00"/>
    <w:rsid w:val="005209B5"/>
    <w:rsid w:val="00526C84"/>
    <w:rsid w:val="00535CC0"/>
    <w:rsid w:val="00541EEC"/>
    <w:rsid w:val="00553E8B"/>
    <w:rsid w:val="00575C04"/>
    <w:rsid w:val="00577B27"/>
    <w:rsid w:val="005A4D44"/>
    <w:rsid w:val="005A6410"/>
    <w:rsid w:val="005D2C84"/>
    <w:rsid w:val="005E5CC3"/>
    <w:rsid w:val="005E65B3"/>
    <w:rsid w:val="005E7804"/>
    <w:rsid w:val="005F0263"/>
    <w:rsid w:val="00607A01"/>
    <w:rsid w:val="00615783"/>
    <w:rsid w:val="00620AD0"/>
    <w:rsid w:val="00632B90"/>
    <w:rsid w:val="006412C1"/>
    <w:rsid w:val="0064172A"/>
    <w:rsid w:val="00653620"/>
    <w:rsid w:val="006623CF"/>
    <w:rsid w:val="00664629"/>
    <w:rsid w:val="00695433"/>
    <w:rsid w:val="006A382D"/>
    <w:rsid w:val="006B6216"/>
    <w:rsid w:val="006C002B"/>
    <w:rsid w:val="006C1D04"/>
    <w:rsid w:val="006C1DBA"/>
    <w:rsid w:val="006C4F8B"/>
    <w:rsid w:val="006E67F5"/>
    <w:rsid w:val="00705D49"/>
    <w:rsid w:val="00710AF0"/>
    <w:rsid w:val="00713C95"/>
    <w:rsid w:val="007202ED"/>
    <w:rsid w:val="00730A08"/>
    <w:rsid w:val="007319C9"/>
    <w:rsid w:val="0074107E"/>
    <w:rsid w:val="00753768"/>
    <w:rsid w:val="00755B9E"/>
    <w:rsid w:val="00763450"/>
    <w:rsid w:val="00766BF6"/>
    <w:rsid w:val="00785693"/>
    <w:rsid w:val="00785E80"/>
    <w:rsid w:val="00786615"/>
    <w:rsid w:val="00791BE1"/>
    <w:rsid w:val="007A1350"/>
    <w:rsid w:val="007A2576"/>
    <w:rsid w:val="007D1F4E"/>
    <w:rsid w:val="007D5026"/>
    <w:rsid w:val="007E23FB"/>
    <w:rsid w:val="007F73EC"/>
    <w:rsid w:val="007F7F6B"/>
    <w:rsid w:val="008329EB"/>
    <w:rsid w:val="00832F80"/>
    <w:rsid w:val="00845F49"/>
    <w:rsid w:val="00850ED7"/>
    <w:rsid w:val="00852484"/>
    <w:rsid w:val="00855D00"/>
    <w:rsid w:val="008607B3"/>
    <w:rsid w:val="008679CA"/>
    <w:rsid w:val="008733B6"/>
    <w:rsid w:val="00877EF1"/>
    <w:rsid w:val="00883654"/>
    <w:rsid w:val="008B05C7"/>
    <w:rsid w:val="008D62AB"/>
    <w:rsid w:val="008E234C"/>
    <w:rsid w:val="008E58EC"/>
    <w:rsid w:val="008E63AE"/>
    <w:rsid w:val="008F5810"/>
    <w:rsid w:val="008F6DFA"/>
    <w:rsid w:val="00910327"/>
    <w:rsid w:val="0093659A"/>
    <w:rsid w:val="00955968"/>
    <w:rsid w:val="00982355"/>
    <w:rsid w:val="00982F85"/>
    <w:rsid w:val="00986179"/>
    <w:rsid w:val="009A1747"/>
    <w:rsid w:val="009A7B3A"/>
    <w:rsid w:val="009C1D03"/>
    <w:rsid w:val="009D4552"/>
    <w:rsid w:val="009E1551"/>
    <w:rsid w:val="009F10BA"/>
    <w:rsid w:val="00A051AB"/>
    <w:rsid w:val="00A1247B"/>
    <w:rsid w:val="00A12F90"/>
    <w:rsid w:val="00A15A8D"/>
    <w:rsid w:val="00A20CF2"/>
    <w:rsid w:val="00A4131F"/>
    <w:rsid w:val="00A41A51"/>
    <w:rsid w:val="00A4367E"/>
    <w:rsid w:val="00A54250"/>
    <w:rsid w:val="00A557E9"/>
    <w:rsid w:val="00A7377B"/>
    <w:rsid w:val="00A75594"/>
    <w:rsid w:val="00A80FC0"/>
    <w:rsid w:val="00AA48E0"/>
    <w:rsid w:val="00AC1749"/>
    <w:rsid w:val="00AD00F4"/>
    <w:rsid w:val="00AF2B65"/>
    <w:rsid w:val="00B1620A"/>
    <w:rsid w:val="00B178B5"/>
    <w:rsid w:val="00B22D9F"/>
    <w:rsid w:val="00B2599F"/>
    <w:rsid w:val="00B53164"/>
    <w:rsid w:val="00B67268"/>
    <w:rsid w:val="00B71C15"/>
    <w:rsid w:val="00B85243"/>
    <w:rsid w:val="00BA614A"/>
    <w:rsid w:val="00BB2349"/>
    <w:rsid w:val="00BB6A09"/>
    <w:rsid w:val="00BE5B46"/>
    <w:rsid w:val="00BF78B3"/>
    <w:rsid w:val="00C07DC0"/>
    <w:rsid w:val="00C12FD1"/>
    <w:rsid w:val="00C202F1"/>
    <w:rsid w:val="00C2117D"/>
    <w:rsid w:val="00C309F0"/>
    <w:rsid w:val="00C33906"/>
    <w:rsid w:val="00C52D27"/>
    <w:rsid w:val="00C57497"/>
    <w:rsid w:val="00C57EEE"/>
    <w:rsid w:val="00C623A7"/>
    <w:rsid w:val="00C7415B"/>
    <w:rsid w:val="00C806C3"/>
    <w:rsid w:val="00CA0C27"/>
    <w:rsid w:val="00CA13FE"/>
    <w:rsid w:val="00CA52B3"/>
    <w:rsid w:val="00CC08AC"/>
    <w:rsid w:val="00CC29D9"/>
    <w:rsid w:val="00CC2F22"/>
    <w:rsid w:val="00CD2F8A"/>
    <w:rsid w:val="00CD4BD3"/>
    <w:rsid w:val="00CE21E2"/>
    <w:rsid w:val="00CE5376"/>
    <w:rsid w:val="00CF2694"/>
    <w:rsid w:val="00CF3258"/>
    <w:rsid w:val="00D01B99"/>
    <w:rsid w:val="00D075E8"/>
    <w:rsid w:val="00D20D5C"/>
    <w:rsid w:val="00D20E77"/>
    <w:rsid w:val="00D213BD"/>
    <w:rsid w:val="00D25215"/>
    <w:rsid w:val="00D2699D"/>
    <w:rsid w:val="00D36004"/>
    <w:rsid w:val="00D42A63"/>
    <w:rsid w:val="00D43021"/>
    <w:rsid w:val="00D47B16"/>
    <w:rsid w:val="00D70B6C"/>
    <w:rsid w:val="00D72A95"/>
    <w:rsid w:val="00D778C0"/>
    <w:rsid w:val="00D807D7"/>
    <w:rsid w:val="00D97BEB"/>
    <w:rsid w:val="00DB5247"/>
    <w:rsid w:val="00DC24E1"/>
    <w:rsid w:val="00DD1136"/>
    <w:rsid w:val="00DE5125"/>
    <w:rsid w:val="00DF072A"/>
    <w:rsid w:val="00E134CD"/>
    <w:rsid w:val="00E2479E"/>
    <w:rsid w:val="00E431E9"/>
    <w:rsid w:val="00E51448"/>
    <w:rsid w:val="00E54109"/>
    <w:rsid w:val="00E72628"/>
    <w:rsid w:val="00E77A0A"/>
    <w:rsid w:val="00E839AF"/>
    <w:rsid w:val="00E87099"/>
    <w:rsid w:val="00E90FFC"/>
    <w:rsid w:val="00EB1C34"/>
    <w:rsid w:val="00EB200D"/>
    <w:rsid w:val="00EC046C"/>
    <w:rsid w:val="00EC1B56"/>
    <w:rsid w:val="00EC2341"/>
    <w:rsid w:val="00EC2EDB"/>
    <w:rsid w:val="00EC448C"/>
    <w:rsid w:val="00EC4E0B"/>
    <w:rsid w:val="00EF30F9"/>
    <w:rsid w:val="00EF76BA"/>
    <w:rsid w:val="00F1034D"/>
    <w:rsid w:val="00F17F8D"/>
    <w:rsid w:val="00F25100"/>
    <w:rsid w:val="00F4352E"/>
    <w:rsid w:val="00F45FA3"/>
    <w:rsid w:val="00F63402"/>
    <w:rsid w:val="00F63B09"/>
    <w:rsid w:val="00F77308"/>
    <w:rsid w:val="00F81E7A"/>
    <w:rsid w:val="00F90B28"/>
    <w:rsid w:val="00FA433A"/>
    <w:rsid w:val="00FA74EE"/>
    <w:rsid w:val="00FB76E7"/>
    <w:rsid w:val="00FC1379"/>
    <w:rsid w:val="00FC2D69"/>
    <w:rsid w:val="00FD4202"/>
    <w:rsid w:val="00FE4DB3"/>
    <w:rsid w:val="00FE54D0"/>
    <w:rsid w:val="00FF15C5"/>
    <w:rsid w:val="00FF3A97"/>
    <w:rsid w:val="00FF7CCF"/>
    <w:rsid w:val="07691B30"/>
    <w:rsid w:val="1C295C56"/>
    <w:rsid w:val="26960C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3"/>
    <w:qFormat/>
    <w:uiPriority w:val="0"/>
    <w:pPr>
      <w:widowControl/>
      <w:jc w:val="left"/>
      <w:outlineLvl w:val="2"/>
    </w:pPr>
    <w:rPr>
      <w:rFonts w:ascii="宋体" w:hAnsi="宋体" w:eastAsia="宋体" w:cs="宋体"/>
      <w:b/>
      <w:bCs/>
      <w:kern w:val="0"/>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3 Char"/>
    <w:basedOn w:val="8"/>
    <w:link w:val="2"/>
    <w:uiPriority w:val="0"/>
    <w:rPr>
      <w:rFonts w:ascii="宋体" w:hAnsi="宋体" w:eastAsia="宋体" w:cs="宋体"/>
      <w:b/>
      <w:bCs/>
      <w:kern w:val="0"/>
      <w:sz w:val="27"/>
      <w:szCs w:val="27"/>
    </w:rPr>
  </w:style>
  <w:style w:type="character" w:customStyle="1" w:styleId="14">
    <w:name w:val="批注框文本 Char"/>
    <w:basedOn w:val="8"/>
    <w:link w:val="3"/>
    <w:semiHidden/>
    <w:qFormat/>
    <w:uiPriority w:val="99"/>
    <w:rPr>
      <w:sz w:val="18"/>
      <w:szCs w:val="18"/>
    </w:rPr>
  </w:style>
  <w:style w:type="paragraph" w:customStyle="1" w:styleId="15">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77E8CF-4013-4FF9-9243-225F11C4BB8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766</Words>
  <Characters>4368</Characters>
  <Lines>36</Lines>
  <Paragraphs>10</Paragraphs>
  <TotalTime>1417</TotalTime>
  <ScaleCrop>false</ScaleCrop>
  <LinksUpToDate>false</LinksUpToDate>
  <CharactersWithSpaces>5124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2021-03-26T09:02:00Z</dcterms:created>
  <dc:creator>微软用户</dc:creator>
  <cp:lastModifiedBy>丫头</cp:lastModifiedBy>
  <dcterms:modified xsi:type="dcterms:W3CDTF">2022-01-11T07:59:56Z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