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 w:eastAsia="宋体"/>
          <w:b/>
          <w:sz w:val="32"/>
          <w:lang w:val="en-US" w:eastAsia="zh-CN"/>
        </w:rPr>
      </w:pPr>
      <w:r>
        <w:rPr>
          <w:rFonts w:hint="eastAsia"/>
          <w:b/>
          <w:sz w:val="36"/>
          <w:lang w:val="en-US" w:eastAsia="zh-CN"/>
        </w:rPr>
        <w:t>塑料及铁询价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  <w:lang w:val="en-US" w:eastAsia="zh-CN"/>
        </w:rPr>
        <w:t>询价</w:t>
      </w:r>
      <w:r>
        <w:rPr>
          <w:rFonts w:hint="eastAsia"/>
          <w:b/>
          <w:sz w:val="28"/>
        </w:rPr>
        <w:t>单位：鑫广绿环再生资源股份有限公司</w:t>
      </w:r>
    </w:p>
    <w:p>
      <w:pPr>
        <w:jc w:val="center"/>
        <w:rPr>
          <w:rFonts w:hint="eastAsia" w:eastAsia="宋体"/>
          <w:b/>
          <w:sz w:val="28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询价</w:t>
      </w:r>
      <w:r>
        <w:rPr>
          <w:rFonts w:hint="eastAsia"/>
          <w:b/>
          <w:sz w:val="28"/>
        </w:rPr>
        <w:t>内容：</w:t>
      </w:r>
      <w:r>
        <w:rPr>
          <w:rFonts w:hint="eastAsia"/>
          <w:b/>
          <w:sz w:val="28"/>
          <w:lang w:val="en-US" w:eastAsia="zh-CN"/>
        </w:rPr>
        <w:t>塑料及铁类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销售。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时间要求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1开标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时间：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</w:t>
      </w:r>
    </w:p>
    <w:p>
      <w:pPr>
        <w:spacing w:line="360" w:lineRule="auto"/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1.2报价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接收时间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</w:t>
      </w:r>
    </w:p>
    <w:p>
      <w:pPr>
        <w:ind w:firstLine="482" w:firstLineChars="200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报价方式：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新系统、邮箱、电话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2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7"/>
        <w:tblW w:w="104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0"/>
        <w:gridCol w:w="3239"/>
        <w:gridCol w:w="1330"/>
        <w:gridCol w:w="1120"/>
        <w:gridCol w:w="1321"/>
        <w:gridCol w:w="103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产物明细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质量描述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（T）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是否看货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（打√）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预付款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白盒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白管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B区吨包，质量稳定，可看货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黄管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B区吨包，质量稳定，可看货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PET膜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B区吨包，质量稳定，可看货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杂料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B区散货，物料复杂，需看货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B区散货/打件，质量稳定，可看货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散货/打件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PVC黑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B区散货/打件，质量稳定，可看货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散货/打件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杂木托(纯木)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B区散货，质量稳定，建议看货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杂木托(胶合板)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B区散货，质量稳定，建议看货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杂方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木（含胶合板）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B区散货，长期库存，建议看货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PE膜（分拣）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B区打件，物料杂，需看货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PE膜（未分拣）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B区打件，物料杂，需看货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PS二级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PS黑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PS杂盘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PS白条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B区打件，质量稳定，可看货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PS圆盘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PET黑灰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B区散货，物料杂，需看货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PET带标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B区散货，物料杂，需看货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PET瓷白带胶条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B区散货，质量稳定，可看货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杂铁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B区散货，物料杂，需看货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打件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赛科利热成型</w:t>
            </w:r>
          </w:p>
        </w:tc>
        <w:tc>
          <w:tcPr>
            <w:tcW w:w="3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外场地</w:t>
            </w:r>
          </w:p>
        </w:tc>
        <w:tc>
          <w:tcPr>
            <w:tcW w:w="1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预付款及其他要求</w:t>
      </w:r>
    </w:p>
    <w:p>
      <w:pPr>
        <w:ind w:firstLine="360" w:firstLineChars="150"/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1.1中标后打要求预付款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  <w:lang w:val="en-US" w:eastAsia="zh-CN"/>
        </w:rPr>
        <w:t>1.2</w:t>
      </w:r>
      <w:r>
        <w:rPr>
          <w:rFonts w:hint="eastAsia" w:asciiTheme="minorEastAsia" w:hAnsiTheme="minorEastAsia" w:eastAsiaTheme="minorEastAsia"/>
          <w:color w:val="FF0000"/>
          <w:sz w:val="24"/>
        </w:rPr>
        <w:t>中标方如为省外客户，签订合同前需根据《中华人民共和国固体废物污染环境防治法》第22条规定提供跨省转移备案手续。</w:t>
      </w:r>
    </w:p>
    <w:p>
      <w:pPr>
        <w:pStyle w:val="9"/>
        <w:numPr>
          <w:numId w:val="0"/>
        </w:numPr>
        <w:spacing w:line="360" w:lineRule="auto"/>
        <w:ind w:left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四</w:t>
      </w:r>
      <w:bookmarkStart w:id="0" w:name="_GoBack"/>
      <w:bookmarkEnd w:id="0"/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 w:eastAsiaTheme="minorEastAsia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预付款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专户信息</w:t>
      </w:r>
    </w:p>
    <w:p>
      <w:pPr>
        <w:spacing w:line="360" w:lineRule="auto"/>
        <w:ind w:left="1200" w:hanging="1200" w:hangingChars="500"/>
        <w:rPr>
          <w:rFonts w:ascii="Calibri" w:hAnsi="Calibri" w:eastAsia="宋体" w:cs="Times New Roman"/>
          <w:sz w:val="24"/>
        </w:rPr>
      </w:pPr>
      <w:r>
        <w:rPr>
          <w:rFonts w:hint="eastAsia" w:ascii="Calibri" w:hAnsi="Calibri" w:eastAsia="宋体" w:cs="Times New Roman"/>
          <w:sz w:val="24"/>
        </w:rPr>
        <w:t>单位名称：鑫广绿环再生资源股份有限公司</w:t>
      </w:r>
    </w:p>
    <w:p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Calibri" w:hAnsi="Calibri" w:eastAsia="宋体" w:cs="Times New Roman"/>
          <w:sz w:val="24"/>
        </w:rPr>
        <w:t>开户银行：烟台银行股份公司开发支行</w:t>
      </w:r>
    </w:p>
    <w:p>
      <w:p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Calibri" w:hAnsi="Calibri" w:eastAsia="宋体" w:cs="Times New Roman"/>
          <w:sz w:val="24"/>
        </w:rPr>
        <w:t>帐号：06031120100248517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both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现场看货的权利，如我方中标，对标的拆解物无异议；在处置过程中，产生的质量、安全等问题，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询价方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6415870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Layout w:type="fixed"/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06-2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2020-</w:t>
              </w:r>
              <w:r>
                <w:rPr>
                  <w:rFonts w:hint="eastAsia"/>
                  <w:lang w:val="en-US" w:eastAsia="zh-CN"/>
                </w:rPr>
                <w:t>11-25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customXml/itemProps3.xml><?xml version="1.0" encoding="utf-8"?>
<ds:datastoreItem xmlns:ds="http://schemas.openxmlformats.org/officeDocument/2006/customXml" ds:itemID="{90A907A0-81CE-4EDE-8E23-BA699E4B38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441</Words>
  <Characters>2518</Characters>
  <Lines>20</Lines>
  <Paragraphs>5</Paragraphs>
  <TotalTime>1</TotalTime>
  <ScaleCrop>false</ScaleCrop>
  <LinksUpToDate>false</LinksUpToDate>
  <CharactersWithSpaces>2954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2017-04-05T04:52:00Z</dcterms:created>
  <dc:creator>王昱婷</dc:creator>
  <cp:lastModifiedBy>海阔天空</cp:lastModifiedBy>
  <dcterms:modified xsi:type="dcterms:W3CDTF">2020-11-27T03:22:34Z</dcterms:modified>
  <dc:title>               鑫广绿环再生资源股份有限公司     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